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16" w:rsidRPr="003C6CF3" w:rsidRDefault="00733816" w:rsidP="00733816">
      <w:pPr>
        <w:pStyle w:val="ConsPlusNormal"/>
        <w:widowControl/>
        <w:jc w:val="both"/>
        <w:rPr>
          <w:color w:val="auto"/>
        </w:rPr>
      </w:pPr>
    </w:p>
    <w:p w:rsidR="00733816" w:rsidRPr="003C6CF3" w:rsidRDefault="00733816" w:rsidP="00733816">
      <w:pPr>
        <w:pStyle w:val="ConsPlusTitlePage"/>
        <w:rPr>
          <w:color w:val="auto"/>
        </w:rPr>
      </w:pPr>
      <w:r w:rsidRPr="003C6CF3">
        <w:rPr>
          <w:color w:val="auto"/>
        </w:rPr>
        <w:t xml:space="preserve">Документ предоставлен </w:t>
      </w:r>
      <w:hyperlink r:id="rId4" w:history="1">
        <w:proofErr w:type="spellStart"/>
        <w:r w:rsidRPr="003C6CF3">
          <w:rPr>
            <w:color w:val="auto"/>
          </w:rPr>
          <w:t>КонсультантПлюс</w:t>
        </w:r>
        <w:proofErr w:type="spellEnd"/>
      </w:hyperlink>
      <w:r w:rsidRPr="003C6CF3">
        <w:rPr>
          <w:color w:val="auto"/>
        </w:rPr>
        <w:br/>
      </w:r>
    </w:p>
    <w:p w:rsidR="00733816" w:rsidRPr="003C6CF3" w:rsidRDefault="00733816" w:rsidP="00733816">
      <w:pPr>
        <w:pStyle w:val="ConsPlusNormal"/>
        <w:widowControl/>
        <w:jc w:val="both"/>
        <w:outlineLvl w:val="0"/>
        <w:rPr>
          <w:color w:val="auto"/>
        </w:rPr>
      </w:pPr>
    </w:p>
    <w:p w:rsidR="00733816" w:rsidRPr="003C6CF3" w:rsidRDefault="00733816" w:rsidP="00733816">
      <w:pPr>
        <w:pStyle w:val="ConsPlusTitle"/>
        <w:widowControl/>
        <w:jc w:val="center"/>
        <w:outlineLvl w:val="0"/>
        <w:rPr>
          <w:color w:val="auto"/>
        </w:rPr>
      </w:pPr>
      <w:r w:rsidRPr="003C6CF3">
        <w:rPr>
          <w:color w:val="auto"/>
        </w:rPr>
        <w:t>МИНИСТЕРСТВО СОЦИАЛЬНО-ДЕМОГРАФИЧЕСКОЙ И СЕМЕЙНОЙ ПОЛИТИКИ</w:t>
      </w:r>
    </w:p>
    <w:p w:rsidR="00733816" w:rsidRPr="003C6CF3" w:rsidRDefault="00733816" w:rsidP="00733816">
      <w:pPr>
        <w:pStyle w:val="ConsPlusTitle"/>
        <w:widowControl/>
        <w:jc w:val="center"/>
        <w:rPr>
          <w:color w:val="auto"/>
        </w:rPr>
      </w:pPr>
      <w:r w:rsidRPr="003C6CF3">
        <w:rPr>
          <w:color w:val="auto"/>
        </w:rPr>
        <w:t>САМАРСКОЙ ОБЛАСТИ</w:t>
      </w:r>
    </w:p>
    <w:p w:rsidR="00733816" w:rsidRPr="003C6CF3" w:rsidRDefault="00733816" w:rsidP="00733816">
      <w:pPr>
        <w:pStyle w:val="ConsPlusTitle"/>
        <w:widowControl/>
        <w:jc w:val="both"/>
        <w:rPr>
          <w:color w:val="auto"/>
        </w:rPr>
      </w:pPr>
    </w:p>
    <w:p w:rsidR="00733816" w:rsidRPr="003C6CF3" w:rsidRDefault="00733816" w:rsidP="00733816">
      <w:pPr>
        <w:pStyle w:val="ConsPlusTitle"/>
        <w:widowControl/>
        <w:jc w:val="center"/>
        <w:rPr>
          <w:color w:val="auto"/>
        </w:rPr>
      </w:pPr>
      <w:r w:rsidRPr="003C6CF3">
        <w:rPr>
          <w:color w:val="auto"/>
        </w:rPr>
        <w:t>ПРИКАЗ</w:t>
      </w:r>
    </w:p>
    <w:p w:rsidR="00733816" w:rsidRPr="003C6CF3" w:rsidRDefault="00733816" w:rsidP="00733816">
      <w:pPr>
        <w:pStyle w:val="ConsPlusTitle"/>
        <w:widowControl/>
        <w:jc w:val="center"/>
        <w:rPr>
          <w:color w:val="auto"/>
        </w:rPr>
      </w:pPr>
      <w:r w:rsidRPr="003C6CF3">
        <w:rPr>
          <w:color w:val="auto"/>
        </w:rPr>
        <w:t>от 8 февраля 2019 г. N 59</w:t>
      </w:r>
    </w:p>
    <w:p w:rsidR="00733816" w:rsidRPr="003C6CF3" w:rsidRDefault="00733816" w:rsidP="00733816">
      <w:pPr>
        <w:pStyle w:val="ConsPlusTitle"/>
        <w:widowControl/>
        <w:jc w:val="both"/>
        <w:rPr>
          <w:color w:val="auto"/>
        </w:rPr>
      </w:pPr>
    </w:p>
    <w:p w:rsidR="00733816" w:rsidRPr="003C6CF3" w:rsidRDefault="00733816" w:rsidP="00733816">
      <w:pPr>
        <w:pStyle w:val="ConsPlusTitle"/>
        <w:widowControl/>
        <w:jc w:val="center"/>
        <w:rPr>
          <w:color w:val="auto"/>
        </w:rPr>
      </w:pPr>
      <w:r w:rsidRPr="003C6CF3">
        <w:rPr>
          <w:color w:val="auto"/>
        </w:rPr>
        <w:t>ОБ УТВЕРЖДЕНИИ ОСНОВНЫХ ТРЕБОВАНИЙ К ОБЪЕМУ, ПЕРИОДИЧНОСТИ</w:t>
      </w:r>
    </w:p>
    <w:p w:rsidR="00733816" w:rsidRPr="003C6CF3" w:rsidRDefault="00733816" w:rsidP="00733816">
      <w:pPr>
        <w:pStyle w:val="ConsPlusTitle"/>
        <w:widowControl/>
        <w:jc w:val="center"/>
        <w:rPr>
          <w:color w:val="auto"/>
        </w:rPr>
      </w:pPr>
      <w:r w:rsidRPr="003C6CF3">
        <w:rPr>
          <w:color w:val="auto"/>
        </w:rPr>
        <w:t>И КАЧЕСТВУ ПРЕДОСТАВЛЕНИЯ СОЦИАЛЬНЫХ УСЛУГ, ПРЕДОСТАВЛЯЕМЫХ</w:t>
      </w:r>
    </w:p>
    <w:p w:rsidR="00733816" w:rsidRPr="003C6CF3" w:rsidRDefault="00733816" w:rsidP="00733816">
      <w:pPr>
        <w:pStyle w:val="ConsPlusTitle"/>
        <w:widowControl/>
        <w:jc w:val="center"/>
        <w:rPr>
          <w:color w:val="auto"/>
        </w:rPr>
      </w:pPr>
      <w:r w:rsidRPr="003C6CF3">
        <w:rPr>
          <w:color w:val="auto"/>
        </w:rPr>
        <w:t>В САМАРСКОЙ ОБЛАСТИ ПОСТАВЩИКАМИ СОЦИАЛЬНЫХ УСЛУГ</w:t>
      </w:r>
    </w:p>
    <w:p w:rsidR="00733816" w:rsidRPr="003C6CF3" w:rsidRDefault="00733816" w:rsidP="00733816">
      <w:pPr>
        <w:pStyle w:val="ConsPlusNormal"/>
        <w:widowControl/>
        <w:spacing w:after="1"/>
        <w:rPr>
          <w:color w:val="auto"/>
        </w:rPr>
      </w:pPr>
    </w:p>
    <w:tbl>
      <w:tblPr>
        <w:tblW w:w="148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569"/>
        <w:gridCol w:w="113"/>
      </w:tblGrid>
      <w:tr w:rsidR="003C6CF3" w:rsidRPr="003C6CF3" w:rsidTr="007338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16" w:rsidRPr="003C6CF3" w:rsidRDefault="00733816" w:rsidP="00733816">
            <w:pPr>
              <w:pStyle w:val="ConsPlusNormal"/>
              <w:rPr>
                <w:color w:val="auto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16" w:rsidRPr="003C6CF3" w:rsidRDefault="00733816" w:rsidP="00733816">
            <w:pPr>
              <w:pStyle w:val="ConsPlusNormal"/>
              <w:rPr>
                <w:color w:val="auto"/>
              </w:rPr>
            </w:pPr>
          </w:p>
        </w:tc>
        <w:tc>
          <w:tcPr>
            <w:tcW w:w="1456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3816" w:rsidRPr="003C6CF3" w:rsidRDefault="00733816" w:rsidP="00733816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Список изменяющих документов</w:t>
            </w:r>
          </w:p>
          <w:p w:rsidR="00733816" w:rsidRPr="003C6CF3" w:rsidRDefault="00733816" w:rsidP="00733816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(в ред. Приказов министерства социально-демографической и семейной политики</w:t>
            </w:r>
          </w:p>
          <w:p w:rsidR="00733816" w:rsidRPr="003C6CF3" w:rsidRDefault="00733816" w:rsidP="00733816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 xml:space="preserve">Самарской области от 21.02.2020 </w:t>
            </w:r>
            <w:hyperlink r:id="rId5" w:history="1">
              <w:r w:rsidRPr="003C6CF3">
                <w:rPr>
                  <w:color w:val="auto"/>
                </w:rPr>
                <w:t>N 66</w:t>
              </w:r>
            </w:hyperlink>
            <w:r w:rsidRPr="003C6CF3">
              <w:rPr>
                <w:color w:val="auto"/>
              </w:rPr>
              <w:t xml:space="preserve">, от 29.03.2021 </w:t>
            </w:r>
            <w:hyperlink r:id="rId6" w:history="1">
              <w:r w:rsidRPr="003C6CF3">
                <w:rPr>
                  <w:color w:val="auto"/>
                </w:rPr>
                <w:t>N 144</w:t>
              </w:r>
            </w:hyperlink>
            <w:r w:rsidRPr="003C6CF3">
              <w:rPr>
                <w:color w:val="auto"/>
              </w:rPr>
              <w:t>,</w:t>
            </w:r>
          </w:p>
          <w:p w:rsidR="00733816" w:rsidRPr="003C6CF3" w:rsidRDefault="00733816" w:rsidP="00733816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 xml:space="preserve">от 24.12.2021 </w:t>
            </w:r>
            <w:hyperlink r:id="rId7" w:history="1">
              <w:r w:rsidRPr="003C6CF3">
                <w:rPr>
                  <w:color w:val="auto"/>
                </w:rPr>
                <w:t>N 809</w:t>
              </w:r>
            </w:hyperlink>
            <w:r w:rsidRPr="003C6CF3">
              <w:rPr>
                <w:color w:val="auto"/>
              </w:rPr>
              <w:t xml:space="preserve">, от 11.02.2022 </w:t>
            </w:r>
            <w:hyperlink r:id="rId8" w:history="1">
              <w:r w:rsidRPr="003C6CF3">
                <w:rPr>
                  <w:color w:val="auto"/>
                </w:rPr>
                <w:t>N 58</w:t>
              </w:r>
            </w:hyperlink>
            <w:r w:rsidRPr="003C6CF3">
              <w:rPr>
                <w:color w:val="auto"/>
              </w:rPr>
              <w:t xml:space="preserve">, от 30.03.2022 </w:t>
            </w:r>
            <w:hyperlink r:id="rId9" w:history="1">
              <w:r w:rsidRPr="003C6CF3">
                <w:rPr>
                  <w:color w:val="auto"/>
                </w:rPr>
                <w:t>N 164</w:t>
              </w:r>
            </w:hyperlink>
            <w:r w:rsidRPr="003C6CF3">
              <w:rPr>
                <w:color w:val="auto"/>
              </w:rPr>
              <w:t>,</w:t>
            </w:r>
          </w:p>
          <w:p w:rsidR="00733816" w:rsidRPr="003C6CF3" w:rsidRDefault="00733816" w:rsidP="00733816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 xml:space="preserve">от 18.07.2022 </w:t>
            </w:r>
            <w:hyperlink r:id="rId10" w:history="1">
              <w:r w:rsidRPr="003C6CF3">
                <w:rPr>
                  <w:color w:val="auto"/>
                </w:rPr>
                <w:t>N 420</w:t>
              </w:r>
            </w:hyperlink>
            <w:r w:rsidRPr="003C6CF3">
              <w:rPr>
                <w:color w:val="auto"/>
              </w:rPr>
              <w:t xml:space="preserve">, от 11.10.2022 </w:t>
            </w:r>
            <w:hyperlink r:id="rId11" w:history="1">
              <w:r w:rsidRPr="003C6CF3">
                <w:rPr>
                  <w:color w:val="auto"/>
                </w:rPr>
                <w:t>N 578</w:t>
              </w:r>
            </w:hyperlink>
            <w:r w:rsidRPr="003C6CF3">
              <w:rPr>
                <w:color w:val="auto"/>
              </w:rPr>
              <w:t xml:space="preserve">, от 19.10.2022 </w:t>
            </w:r>
            <w:hyperlink r:id="rId12" w:history="1">
              <w:r w:rsidRPr="003C6CF3">
                <w:rPr>
                  <w:color w:val="auto"/>
                </w:rPr>
                <w:t>N 603</w:t>
              </w:r>
            </w:hyperlink>
            <w:r w:rsidRPr="003C6CF3">
              <w:rPr>
                <w:color w:val="auto"/>
              </w:rPr>
              <w:t>,</w:t>
            </w:r>
          </w:p>
          <w:p w:rsidR="00733816" w:rsidRPr="003C6CF3" w:rsidRDefault="00733816" w:rsidP="00733816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 xml:space="preserve">от 13.01.2023 </w:t>
            </w:r>
            <w:hyperlink r:id="rId13" w:history="1">
              <w:r w:rsidRPr="003C6CF3">
                <w:rPr>
                  <w:color w:val="auto"/>
                </w:rPr>
                <w:t>N 13</w:t>
              </w:r>
            </w:hyperlink>
            <w:r w:rsidRPr="003C6CF3">
              <w:rPr>
                <w:color w:val="auto"/>
              </w:rPr>
              <w:t xml:space="preserve">, от 03.02.2023 </w:t>
            </w:r>
            <w:hyperlink r:id="rId14" w:history="1">
              <w:r w:rsidRPr="003C6CF3">
                <w:rPr>
                  <w:color w:val="auto"/>
                </w:rPr>
                <w:t>N 89</w:t>
              </w:r>
            </w:hyperlink>
            <w:r w:rsidRPr="003C6CF3">
              <w:rPr>
                <w:color w:val="auto"/>
              </w:rPr>
              <w:t xml:space="preserve">, от 29.12.2023 </w:t>
            </w:r>
            <w:hyperlink r:id="rId15" w:history="1">
              <w:r w:rsidRPr="003C6CF3">
                <w:rPr>
                  <w:color w:val="auto"/>
                </w:rPr>
                <w:t>N 955</w:t>
              </w:r>
            </w:hyperlink>
            <w:r w:rsidRPr="003C6CF3">
              <w:rPr>
                <w:color w:val="auto"/>
              </w:rPr>
              <w:t>,</w:t>
            </w:r>
          </w:p>
          <w:p w:rsidR="00733816" w:rsidRPr="003C6CF3" w:rsidRDefault="00733816" w:rsidP="00733816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 xml:space="preserve">с изм., внесенными </w:t>
            </w:r>
            <w:hyperlink r:id="rId16" w:history="1">
              <w:r w:rsidRPr="003C6CF3">
                <w:rPr>
                  <w:color w:val="auto"/>
                </w:rPr>
                <w:t>Приказом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</w:t>
            </w:r>
          </w:p>
          <w:p w:rsidR="00733816" w:rsidRPr="003C6CF3" w:rsidRDefault="00733816" w:rsidP="00733816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и семейной политики Самарской области от 18.07.2024 N 511)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816" w:rsidRPr="003C6CF3" w:rsidRDefault="00733816" w:rsidP="00733816">
            <w:pPr>
              <w:pStyle w:val="ConsPlusNormal"/>
              <w:rPr>
                <w:color w:val="auto"/>
              </w:rPr>
            </w:pPr>
          </w:p>
        </w:tc>
      </w:tr>
    </w:tbl>
    <w:p w:rsidR="00733816" w:rsidRPr="003C6CF3" w:rsidRDefault="00733816" w:rsidP="00733816">
      <w:pPr>
        <w:pStyle w:val="ConsPlusNormal"/>
        <w:widowControl/>
        <w:jc w:val="both"/>
        <w:rPr>
          <w:color w:val="auto"/>
        </w:rPr>
      </w:pPr>
    </w:p>
    <w:p w:rsidR="00433AD2" w:rsidRPr="003C6CF3" w:rsidRDefault="00433AD2" w:rsidP="00433AD2">
      <w:pPr>
        <w:pStyle w:val="ConsPlusNormal"/>
        <w:widowControl/>
        <w:jc w:val="both"/>
        <w:rPr>
          <w:color w:val="auto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03"/>
        <w:gridCol w:w="2665"/>
        <w:gridCol w:w="1701"/>
        <w:gridCol w:w="1644"/>
        <w:gridCol w:w="1247"/>
        <w:gridCol w:w="1276"/>
        <w:gridCol w:w="3376"/>
      </w:tblGrid>
      <w:tr w:rsidR="003C6CF3" w:rsidRPr="003C6CF3" w:rsidTr="002043C5"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outlineLvl w:val="1"/>
              <w:rPr>
                <w:color w:val="auto"/>
              </w:rPr>
            </w:pPr>
            <w:r w:rsidRPr="003C6CF3">
              <w:rPr>
                <w:color w:val="auto"/>
              </w:rPr>
              <w:t>XIII. Дети, находящиеся в трудной жизненной ситуации; дети-сироты, дети, оставшиеся без попечения родителей или иных законных представителей; дети, проживающие в семьях, находящихся в социально опасном положении; заблудившиеся или подкинутые дети; дети, самовольно оставившие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 дети, не имеющие места жительства, места пребывания и (или) средств к существованию;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получающие социальные услуги у поставщиков социальных услуг, являющихся социально-реабилитационными центрами для несовершеннолетних, социальными приютами для детей и подростков, комплексными центрами социального обслуживания, центрами помощи детям, оставшимся без попечения родителей</w:t>
            </w:r>
          </w:p>
        </w:tc>
      </w:tr>
      <w:tr w:rsidR="003C6CF3" w:rsidRPr="003C6CF3" w:rsidTr="002043C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N п/п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Наименование социальной услуги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Описание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 xml:space="preserve">Наименование должности </w:t>
            </w:r>
            <w:hyperlink w:anchor="P4416" w:history="1">
              <w:r w:rsidRPr="003C6CF3">
                <w:rPr>
                  <w:color w:val="auto"/>
                </w:rPr>
                <w:t>&lt;*&gt;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Периодичность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Объем предоставления услуги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Показатели качества социального обслуживания</w:t>
            </w:r>
          </w:p>
        </w:tc>
      </w:tr>
      <w:tr w:rsidR="003C6CF3" w:rsidRPr="003C6CF3" w:rsidTr="002043C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кратность (раз)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продолжительность (минут)</w:t>
            </w: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7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8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outlineLvl w:val="2"/>
              <w:rPr>
                <w:color w:val="auto"/>
              </w:rPr>
            </w:pPr>
            <w:r w:rsidRPr="003C6CF3">
              <w:rPr>
                <w:color w:val="auto"/>
              </w:rPr>
              <w:t>Социально-бытовые услуги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Обеспечение площадью и мебелью для проживания в соответствии с утвержденными нормативами и санитарно-гигиеническими требованиями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Предоставление жилой площади и мебели для проживания. По размерам, состоянию должны отвечать санитарно-гигиеническим нормам и требованиям безопасности, в </w:t>
            </w:r>
            <w:proofErr w:type="spellStart"/>
            <w:r w:rsidRPr="003C6CF3">
              <w:rPr>
                <w:color w:val="auto"/>
              </w:rPr>
              <w:t>т.ч</w:t>
            </w:r>
            <w:proofErr w:type="spellEnd"/>
            <w:r w:rsidRPr="003C6CF3">
              <w:rPr>
                <w:color w:val="auto"/>
              </w:rPr>
              <w:t>. противопожарной, обеспечивать проведение в них указанных мероприятий с учетом специфики обслуживаемого контингента и соответствовать требованиям доступной среды, действующим нормативам и санитарно-гигиеническим требованиям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Помощник воспитателя, младший воспитатель, няня, санитарка, сестра-хозяйка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1440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17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18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Обеспечение питанием в соответствии с утвержденными нормативами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Обеспечение рациональным питанием в соответствии с действующими нормативами, включая приобретение и выдачу </w:t>
            </w:r>
            <w:r w:rsidRPr="003C6CF3">
              <w:rPr>
                <w:color w:val="auto"/>
              </w:rPr>
              <w:lastRenderedPageBreak/>
              <w:t>продуктов и (или) приготовление блюд строго по меню и по технологическим картам, утвержденным руководителем учреждения;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Медицинская сестра (по профилю работы), завхоз, заведующий складом, </w:t>
            </w:r>
            <w:r w:rsidRPr="003C6CF3">
              <w:rPr>
                <w:color w:val="auto"/>
              </w:rPr>
              <w:lastRenderedPageBreak/>
              <w:t>кладовщик, подсобный рабочий, повар, шеф-повар, кухонный рабочий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19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20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6"/>
              <w:gridCol w:w="13208"/>
              <w:gridCol w:w="106"/>
            </w:tblGrid>
            <w:tr w:rsidR="003C6CF3" w:rsidRPr="003C6CF3" w:rsidTr="002043C5"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AD2" w:rsidRPr="003C6CF3" w:rsidRDefault="00433AD2" w:rsidP="002043C5">
                  <w:pPr>
                    <w:pStyle w:val="ConsPlusNormal"/>
                    <w:rPr>
                      <w:color w:val="auto"/>
                    </w:rPr>
                  </w:pPr>
                </w:p>
              </w:tc>
              <w:tc>
                <w:tcPr>
                  <w:tcW w:w="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AD2" w:rsidRPr="003C6CF3" w:rsidRDefault="00433AD2" w:rsidP="002043C5">
                  <w:pPr>
                    <w:pStyle w:val="ConsPlusNormal"/>
                    <w:rPr>
                      <w:color w:val="auto"/>
                    </w:rPr>
                  </w:pPr>
                </w:p>
              </w:tc>
              <w:tc>
                <w:tcPr>
                  <w:tcW w:w="13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433AD2" w:rsidRPr="003C6CF3" w:rsidRDefault="003C6CF3" w:rsidP="002043C5">
                  <w:pPr>
                    <w:pStyle w:val="ConsPlusNormal"/>
                    <w:widowControl/>
                    <w:jc w:val="both"/>
                    <w:rPr>
                      <w:color w:val="auto"/>
                    </w:rPr>
                  </w:pPr>
                  <w:hyperlink r:id="rId21" w:history="1">
                    <w:r w:rsidR="00433AD2" w:rsidRPr="003C6CF3">
                      <w:rPr>
                        <w:color w:val="auto"/>
                      </w:rPr>
                      <w:t>Приказом</w:t>
                    </w:r>
                  </w:hyperlink>
                  <w:r w:rsidR="00433AD2" w:rsidRPr="003C6CF3">
                    <w:rPr>
                      <w:color w:val="auto"/>
                    </w:rPr>
                    <w:t xml:space="preserve"> министерства социально-демографической и семейной политики Самарской</w:t>
                  </w:r>
                </w:p>
                <w:p w:rsidR="00433AD2" w:rsidRPr="003C6CF3" w:rsidRDefault="00433AD2" w:rsidP="002043C5">
                  <w:pPr>
                    <w:pStyle w:val="ConsPlusNormal"/>
                    <w:widowControl/>
                    <w:jc w:val="both"/>
                    <w:rPr>
                      <w:color w:val="auto"/>
                    </w:rPr>
                  </w:pPr>
                  <w:r w:rsidRPr="003C6CF3">
                    <w:rPr>
                      <w:color w:val="auto"/>
                    </w:rPr>
                    <w:t>области от 24.12.2021 N 809 в п. 3 слова "с нормативами" заменены словами "с</w:t>
                  </w:r>
                </w:p>
                <w:p w:rsidR="00433AD2" w:rsidRPr="003C6CF3" w:rsidRDefault="00433AD2" w:rsidP="002043C5">
                  <w:pPr>
                    <w:pStyle w:val="ConsPlusNormal"/>
                    <w:widowControl/>
                    <w:jc w:val="both"/>
                    <w:rPr>
                      <w:color w:val="auto"/>
                    </w:rPr>
                  </w:pPr>
                  <w:r w:rsidRPr="003C6CF3">
                    <w:rPr>
                      <w:color w:val="auto"/>
                    </w:rPr>
                    <w:t>действующими нормативами".</w:t>
                  </w:r>
                </w:p>
              </w:tc>
              <w:tc>
                <w:tcPr>
                  <w:tcW w:w="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3AD2" w:rsidRPr="003C6CF3" w:rsidRDefault="00433AD2" w:rsidP="002043C5">
                  <w:pPr>
                    <w:pStyle w:val="ConsPlusNormal"/>
                    <w:rPr>
                      <w:color w:val="auto"/>
                    </w:rPr>
                  </w:pPr>
                </w:p>
              </w:tc>
            </w:tr>
          </w:tbl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</w:p>
        </w:tc>
      </w:tr>
      <w:tr w:rsidR="003C6CF3" w:rsidRPr="003C6CF3" w:rsidTr="002043C5"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3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Обеспечение мягким инвентарем в соответствии с утвержденными нормативами</w:t>
            </w:r>
          </w:p>
        </w:tc>
        <w:tc>
          <w:tcPr>
            <w:tcW w:w="2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Обеспечение мягким инвентарем, отвечающим санитарно-гигиеническим нормам и требованиям;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смена, стирка постельного белья в соответствии с нормами;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смена, стирка мягкого инвентаря в соответствии с нормами;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Завхоз, заведующий складом, кладовщик, подсобный рабочий, кастелянша, машинист по стирке и ремонту спецодежды, машинист по стирке белья, оператор стиральных машин, швея</w:t>
            </w:r>
          </w:p>
        </w:tc>
        <w:tc>
          <w:tcPr>
            <w:tcW w:w="1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25</w:t>
            </w:r>
          </w:p>
        </w:tc>
        <w:tc>
          <w:tcPr>
            <w:tcW w:w="3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22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23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Организация транспортных услуг для перевозки и сопровождения в медицинские, образовательные, социальные организации, а также к месту проведения культурно-массовых мероприятий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Обеспечение перевозки получателей социальных услуг к медицинским, образовательным, социальным организациям, к месту проведения культурно-массовых мероприятий;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Водитель, водитель автобуса, водитель автомобиля, медицинская сестра (по профилю работы), старшая медицинская сестра, 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100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24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25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Помощь в приеме пищи (кормление)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Помощь в приеме пищи (кормление), в том числе подготовка получателя социальных услуг к приему пищи (удобное усаживание, мытье рук), подготовка посуды для приема пищи, кормление получателя социальных услуг, который в силу возраста или по состоянию здоровья не может самостоятельно принимать пищу, уборка места приема пищи, мытье посуды после принятия пищи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Помощник воспитателя, младший воспитатель, няня, воспитатель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26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27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Предоставление гигиенических услуг лицам, неспособным самостоятельно осуществлять за собой уход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Помощь в выполнении гигиенических услуг получателям социальной услуги, неспособным самостоятельно осуществлять за собой уход в силу возраста или состояния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Помощник воспитателя, младший воспитатель, няня, воспитатель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45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28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29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outlineLvl w:val="2"/>
              <w:rPr>
                <w:color w:val="auto"/>
              </w:rPr>
            </w:pPr>
            <w:r w:rsidRPr="003C6CF3">
              <w:rPr>
                <w:color w:val="auto"/>
              </w:rPr>
              <w:t>Социально-медицинские услуги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первичного медицинского осмотра и первичной санитарной обработки, оказание первичной медико-санитарной помощи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первичного осмотра врачом, санитарной обработки получателя социальной услуги;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оказание первичной медико-санитарной помощи получателю социальной услуги;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Медицинская сестра (по профилю работы), врач-специалист, 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При поступлении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30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31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Выполнение процедур, связанных с организацией ухода, наблюдением за состоянием здоровья получателей социальных услуг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Выполнение процедур, связанных с организацией ухода;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регулярного осмотра врачом и постоянное наблюдение за динамикой состояния получателя социальной услуги;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</w:t>
            </w:r>
            <w:r w:rsidRPr="003C6CF3">
              <w:rPr>
                <w:color w:val="auto"/>
              </w:rPr>
              <w:lastRenderedPageBreak/>
              <w:t>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Медицинская сестра (по профилю работы), врач-специалист, 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32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33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Консультирование по социально-медицинским вопросам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Консультирование по вопросам состояния, поддержания и сохранения здоровья;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Медицинская сестра (по профилю работы), врач-специалист, 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34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35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в соответствии с назначением лечащего врача медицинских процедур, лечебно-оздоровительных мероприятий при наличии лицензии на медицинскую деятельность соответствующего вида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процедур в соответствии с назначением врача;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лечебно-оздоровительных мероприятий;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Медицинская сестра (по профилю работы), врач-специалист, 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36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37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Организация проведения медицинских консультаций, обследований, госпитализаций, прохождения </w:t>
            </w:r>
            <w:r w:rsidRPr="003C6CF3">
              <w:rPr>
                <w:color w:val="auto"/>
              </w:rPr>
              <w:lastRenderedPageBreak/>
              <w:t>диспансеризации в медицинских организациях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Оказание содействия в проведении плановых и экстренных медицинских консультаций, обследований, госпитализаций;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оказание первой </w:t>
            </w:r>
            <w:r w:rsidRPr="003C6CF3">
              <w:rPr>
                <w:color w:val="auto"/>
              </w:rPr>
              <w:lastRenderedPageBreak/>
              <w:t>доврачебной помощи, вызов скорой помощи, сопровождение получателя социальных услуг в медицинскую организацию;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нахождение с получателем социальных услуг в возрасте до 6 лет в период стационарного лечения;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осуществление контроля за нахождением получателя социальных услуг в стационаре;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Медицинская сестра (по профилю работы), врач-специалист, старшая </w:t>
            </w:r>
            <w:r w:rsidRPr="003C6CF3">
              <w:rPr>
                <w:color w:val="auto"/>
              </w:rPr>
              <w:lastRenderedPageBreak/>
              <w:t>медицинская сестра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38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39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Организация и проведение профилактических мероприятий и групповых занятий, способствующих укреплению физического здоровья, предупреждению обострения хронических и возникновения инфекционных заболеваний;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санитарно-просветительская работа по формированию здорового образа жизни и вопросам профилактики </w:t>
            </w:r>
            <w:r w:rsidRPr="003C6CF3">
              <w:rPr>
                <w:color w:val="auto"/>
              </w:rPr>
              <w:lastRenderedPageBreak/>
              <w:t>различных заболеваний;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бесед о здоровом образе жизни, питании, соблюдении санитарии, профилактике и избавлении от вредных привычек, обеспечение получателя социальных услуг информационными материалами о здоровом образе жизни (при наличии);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Медицинская сестра (по профилю работы), врач-специалист, 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Еженедельно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40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41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Содействие в получении дополнительного лекарственного обеспечения, средств медицинского назначения, технических средств реабилитации и ухода отдельным категориям граждан, имеющим право на соответствующие меры поддержки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Взаимодействие с организациями по обеспечению дополнительными лекарственными средствами, средствами медицинского назначения, техническими средствами реабилитации и ухода;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Медицинская сестра (по профилю работы), врач-специалист, 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42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43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outlineLvl w:val="2"/>
              <w:rPr>
                <w:color w:val="auto"/>
              </w:rPr>
            </w:pPr>
            <w:r w:rsidRPr="003C6CF3">
              <w:rPr>
                <w:color w:val="auto"/>
              </w:rPr>
              <w:t>Социально-психологические услуги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Социально-психологическое консультирование (в том числе по вопросам внутрисемейных отношений)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Социально-психологическое консультирование, направленное на оказание помощи в решении личностных и межличностных проблем;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социально-психологическое консультирование, направленное на раскрытие и мобилизацию внутренних ресурсов, решение и профилактику социально-психологических проблем, формирование позитивных интересов;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Педагог-психолог, психолог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44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45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Социально-психологическая диагностика и обследование личности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Первичная и вторичная диагностика психического состояния и индивидуальных особенностей личности получателя социальных услуг, влияющих на отклонения в его поведении и взаимоотношениях с окружающими людьми, для составления прогноза и разработки рекомендаций по </w:t>
            </w:r>
            <w:r w:rsidRPr="003C6CF3">
              <w:rPr>
                <w:color w:val="auto"/>
              </w:rPr>
              <w:lastRenderedPageBreak/>
              <w:t>психологической коррекции личности получателя социальных услуг;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Педагог-психолог, психолог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46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47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Социально-психологическая коррекция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Работа, направленная на преодоление или ослабление отклонений в развитии, эмоциональном состоянии и поведении получателя социальных услуг для обеспечения соответствия этих отклонений возрастным нормам и требованиям социальной среды;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Педагог-психолог, психолог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48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49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outlineLvl w:val="2"/>
              <w:rPr>
                <w:color w:val="auto"/>
              </w:rPr>
            </w:pPr>
            <w:r w:rsidRPr="003C6CF3">
              <w:rPr>
                <w:color w:val="auto"/>
              </w:rPr>
              <w:t>Социально-педагогические услуги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ограничения </w:t>
            </w:r>
            <w:r w:rsidRPr="003C6CF3">
              <w:rPr>
                <w:color w:val="auto"/>
              </w:rPr>
              <w:lastRenderedPageBreak/>
              <w:t>жизнедеятельности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Обучающие занятия для родителей, законных представителей, кандидатов в замещающие родители практическим навыкам общего ухода за тяжелобольными получателями социальных услуг, позиционированию, </w:t>
            </w:r>
            <w:r w:rsidRPr="003C6CF3">
              <w:rPr>
                <w:color w:val="auto"/>
              </w:rPr>
              <w:lastRenderedPageBreak/>
              <w:t>правильному и безопасному перемещению, кормлению;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Врач-специалист, медицинская сестра (по профилю работы)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50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51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социально-педагогического консультирования, социально-педагогической диагностики и социально-педагогической коррекции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социально-педагогического консультирования (выявление и обсуждение педагогических проблем для раскрытия и мобилизации внутренних ресурсов и последующего их решения);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Социальный педагог, старший воспитатель, воспитатель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Еженедельно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60</w:t>
            </w:r>
          </w:p>
        </w:tc>
        <w:tc>
          <w:tcPr>
            <w:tcW w:w="3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52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Проведение социально-педагогической диагностики (социально-педагогическая диагностика интересов и склонностей, самооценки, социальной </w:t>
            </w:r>
            <w:proofErr w:type="spellStart"/>
            <w:r w:rsidRPr="003C6CF3">
              <w:rPr>
                <w:color w:val="auto"/>
              </w:rPr>
              <w:t>дезадаптации</w:t>
            </w:r>
            <w:proofErr w:type="spellEnd"/>
            <w:r w:rsidRPr="003C6CF3">
              <w:rPr>
                <w:color w:val="auto"/>
              </w:rPr>
              <w:t>, развития социальных навыков и умений, социальной ситуации развития, речевого развития);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Социальный педагог, учитель-логопед, учитель-дефектолог, логопед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60</w:t>
            </w: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</w:tr>
      <w:tr w:rsidR="003C6CF3" w:rsidRPr="003C6CF3" w:rsidTr="002043C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Проведение социально-педагогической </w:t>
            </w:r>
            <w:r w:rsidRPr="003C6CF3">
              <w:rPr>
                <w:color w:val="auto"/>
              </w:rPr>
              <w:lastRenderedPageBreak/>
              <w:t>коррекции (проведение занятий по формированию готовности к обучению; развитию социально приемлемых навыков и умений, проведение коррекционно-развивающих занятий, в том числе по программам дополнительного образования);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Социальный педагог, </w:t>
            </w:r>
            <w:r w:rsidRPr="003C6CF3">
              <w:rPr>
                <w:color w:val="auto"/>
              </w:rPr>
              <w:lastRenderedPageBreak/>
              <w:t>учитель-логопед, учитель-дефектолог, логопед, старший воспитатель, воспитатель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Еженедельно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40</w:t>
            </w:r>
          </w:p>
        </w:tc>
        <w:tc>
          <w:tcPr>
            <w:tcW w:w="33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rPr>
                <w:color w:val="auto"/>
              </w:rPr>
            </w:pP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53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Организация досуга, в том числе обеспечение книгами, журналами, газетами, играми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мероприятий и групповых занятий в рамках реализации программы подготовки воспитанников к самостоятельной жизни;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проведение мероприятий и групповых занятий, направленных на создание условий возможности полноценного участия в социокультурных мероприятиях, удовлетворяющих социокультурные и духовные запросы получателя социальной услуги, на расширение общего и культурного </w:t>
            </w:r>
            <w:r w:rsidRPr="003C6CF3">
              <w:rPr>
                <w:color w:val="auto"/>
              </w:rPr>
              <w:lastRenderedPageBreak/>
              <w:t>кругозора, сферы общения;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предоставление необходимого инвентаря, книг, газет, игр, соответствующих санитарно-гигиеническим и иным требованиям;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Инструктор по труду, музыкальный руководитель, инструктор по физической культуре, руководитель физическим воспитанием, педагог дополнительного образования, преподаватель, педагог-организатор, старший воспитатель, воспитатель, библиотекарь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54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55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Обучение родителей и законных представителей ребенка, направленное на профилактику отклонений в поведении и развитии ребенка, формирование у него позитивных интересов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занятий с родителями, законными представителями ребенка с целью профилактики отклонений в поведении получателя, устранения недостатков семейного воспитания, восстановления семейных взаимоотношений;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Педагог-психолог, 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56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57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Содействие в получении образования с учетом физических возможностей и умственных способностей получателей социальных услуг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Содействие в прохождении психолого-медико-педагогического освидетельствования, подбор и взаимодействие с образовательным учреждением;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сопровождение образовательного </w:t>
            </w:r>
            <w:r w:rsidRPr="003C6CF3">
              <w:rPr>
                <w:color w:val="auto"/>
              </w:rPr>
              <w:lastRenderedPageBreak/>
              <w:t>процесса (оказание помощи в подготовке домашних заданий, работа по ликвидации пробелов знаний);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Социальный педагог, старший воспитатель, воспитатель, педагог-психолог, учитель-логопед, </w:t>
            </w:r>
            <w:r w:rsidRPr="003C6CF3">
              <w:rPr>
                <w:color w:val="auto"/>
              </w:rPr>
              <w:lastRenderedPageBreak/>
              <w:t>учитель-дефектолог, логопед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58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59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Организация обучения по образовательным программам в соответствии с лицензией на образовательную деятельность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групповых занятий в рамках реализации образовательных программ дошкольного и дополнительного образования;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мероприятий и групповых занятий в рамках реализации программы подготовки воспитанников к самостоятельной жизни;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Инструктор по труду, музыкальный руководитель, инструктор по физической культуре, руководитель физическим воспитанием, педагог дополнительного образования, преподаватель, педагог-организатор, старший воспитатель, воспитатель, социальный педагог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50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60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61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outlineLvl w:val="2"/>
              <w:rPr>
                <w:color w:val="auto"/>
              </w:rPr>
            </w:pPr>
            <w:r w:rsidRPr="003C6CF3">
              <w:rPr>
                <w:color w:val="auto"/>
              </w:rPr>
              <w:t>Социально-трудовые услуги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мероприятий по использованию трудовых возможностей и обучению доступным профессиональным навыкам, профессиональная ориентация;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вовлечение получателя социальных услуг в трудовую деятельность на добровольной основе с учетом состояния здоровья, интересов, его прежних навыков и желаний, в соответствии с медицинским заключением и трудовыми рекомендациями;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организация обучения и проведение занятий с использованием технологии социально-трудовой реабилитации в трудовых мастерских;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Инструктор по труду, педагог дополнительного образования, преподаватель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30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62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63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Оказание помощи в трудоустройстве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Консультирование по вопросам трудоустройства;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информирование об организациях, оказывающих помощь в </w:t>
            </w:r>
            <w:r w:rsidRPr="003C6CF3">
              <w:rPr>
                <w:color w:val="auto"/>
              </w:rPr>
              <w:lastRenderedPageBreak/>
              <w:t>трудоустройстве;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содействие в постановке на учет в службу занятости населения;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поиск необходимых организаций, предприятий и взаимодействие с ними;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Социальный педагог, специалист по социальной работе, заведующий </w:t>
            </w:r>
            <w:r w:rsidRPr="003C6CF3">
              <w:rPr>
                <w:color w:val="auto"/>
              </w:rPr>
              <w:lastRenderedPageBreak/>
              <w:t>отделом социальной службы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Ежегодно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90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64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65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Организация помощи в получении профессионального образования получателями социальных услуг в соответствии с их способностями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Организация помощи в получении профессионального образования с учетом физических возможностей и умственных способностей получателя социальных услуг;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информирование об организациях, предоставляющих услуги по получению образования и (или) профессии инвалидами (детьми-инвалидами);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Социальный педагог, специалист по социальной работе, заведующий отделом социальной службы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Ежеквартально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60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66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67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outlineLvl w:val="2"/>
              <w:rPr>
                <w:color w:val="auto"/>
              </w:rPr>
            </w:pPr>
            <w:r w:rsidRPr="003C6CF3">
              <w:rPr>
                <w:color w:val="auto"/>
              </w:rPr>
              <w:t>Социально-правовые услуги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Оказание помощи в оформлении и </w:t>
            </w:r>
            <w:r w:rsidRPr="003C6CF3">
              <w:rPr>
                <w:color w:val="auto"/>
              </w:rPr>
              <w:lastRenderedPageBreak/>
              <w:t>восстановлении документов получателей социальных услуг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Оказание помощи в оформлении и </w:t>
            </w:r>
            <w:r w:rsidRPr="003C6CF3">
              <w:rPr>
                <w:color w:val="auto"/>
              </w:rPr>
              <w:lastRenderedPageBreak/>
              <w:t>восстановлении документов;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направление запросов и ходатайств в соответствующие органы и организации, сопровождение получателя социальных услуг при необходимости в учреждения и организации;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оказание помощи в оформлении документов по имущественным и неимущественным правам;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формирование и ведение личного дела;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Специалист по социальной </w:t>
            </w:r>
            <w:r w:rsidRPr="003C6CF3">
              <w:rPr>
                <w:color w:val="auto"/>
              </w:rPr>
              <w:lastRenderedPageBreak/>
              <w:t>работе, заведующий отделом социальной службы, юрисконсульт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</w:t>
            </w:r>
            <w:r w:rsidRPr="003C6CF3">
              <w:rPr>
                <w:color w:val="auto"/>
              </w:rPr>
              <w:lastRenderedPageBreak/>
              <w:t xml:space="preserve">требований, установленных </w:t>
            </w:r>
            <w:hyperlink r:id="rId68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(в ред. </w:t>
            </w:r>
            <w:hyperlink r:id="rId69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Социально-правовое консультирование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Консультирование получателя социальных услуг (законного </w:t>
            </w:r>
            <w:r w:rsidRPr="003C6CF3">
              <w:rPr>
                <w:color w:val="auto"/>
              </w:rPr>
              <w:lastRenderedPageBreak/>
              <w:t>представителя) по видам, перечню, объемам социальных услуг и другим вопросам социального обслуживания;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выяснение жизненной ситуации и консультирование о порядке предоставления социальных услуг по видам, перечню, объемам социальных услуг, порядку оплаты и другим вопросам социального обслуживания;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консультирование по вопросам, касающимся гражданского, жилищного, трудового, пенсионного, уголовного законодательства, а также охраны его прав, свобод и законных интересов;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консультирование по социально-правовым вопросам граждан, желающих принять на воспитание ребенка;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Специалист по социальной работе, </w:t>
            </w:r>
            <w:r w:rsidRPr="003C6CF3">
              <w:rPr>
                <w:color w:val="auto"/>
              </w:rPr>
              <w:lastRenderedPageBreak/>
              <w:t>заведующий отделом социальной службы, юрисконсульт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45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70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(в ред. </w:t>
            </w:r>
            <w:hyperlink r:id="rId71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Оказание помощи в защите прав и законных интересов </w:t>
            </w:r>
            <w:r w:rsidRPr="003C6CF3">
              <w:rPr>
                <w:color w:val="auto"/>
              </w:rPr>
              <w:lastRenderedPageBreak/>
              <w:t>получателей социальных услуг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Обеспечение защиты прав и законных интересов получателей социальных </w:t>
            </w:r>
            <w:r w:rsidRPr="003C6CF3">
              <w:rPr>
                <w:color w:val="auto"/>
              </w:rPr>
              <w:lastRenderedPageBreak/>
              <w:t>услуг;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сопровождение получателя социальных услуг при необходимости в учреждения и организации, участие в судах в качестве законного представителя или заинтересованного лица;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Специалист по социальной работе, </w:t>
            </w:r>
            <w:r w:rsidRPr="003C6CF3">
              <w:rPr>
                <w:color w:val="auto"/>
              </w:rPr>
              <w:lastRenderedPageBreak/>
              <w:t>заведующий отделом социальной службы, юрисконсульт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Ежемесячно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120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72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 xml:space="preserve">(в ред. </w:t>
            </w:r>
            <w:hyperlink r:id="rId73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outlineLvl w:val="2"/>
              <w:rPr>
                <w:color w:val="auto"/>
              </w:rPr>
            </w:pPr>
            <w:r w:rsidRPr="003C6CF3">
              <w:rPr>
                <w:color w:val="auto"/>
              </w:rPr>
              <w:t>Услуги в целях повышения коммуникативного потенциала получателей социальных услуг, имеющих ограничения в жизнедеятельности, в том числе детей-инвалидов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Обучение получателей социальных услуг пользованию средствами ухода и техническими средствами реабилитации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занятий по практическому использованию технических средств реабилитации, современных средств ухода, личной гигиены;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Врач-специалист, медицинская сестра (по профилю работы), 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</w:t>
            </w:r>
            <w:bookmarkStart w:id="0" w:name="_GoBack"/>
            <w:bookmarkEnd w:id="0"/>
            <w:r w:rsidRPr="003C6CF3">
              <w:rPr>
                <w:color w:val="auto"/>
              </w:rPr>
              <w:t>емесячно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40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74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3C6CF3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75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  <w:tr w:rsidR="003C6CF3" w:rsidRPr="003C6CF3" w:rsidTr="002043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Формирование у лиц с ограниченными возможностями здоровья, в том числе детей-инвалидов, социально значимых умений и навыков (социально-</w:t>
            </w:r>
            <w:r w:rsidRPr="003C6CF3">
              <w:rPr>
                <w:color w:val="auto"/>
              </w:rPr>
              <w:lastRenderedPageBreak/>
              <w:t>бытовых и коммуникативных, поведения, самоконтроля, самообслуживания и других) с учетом типа и структуры их дефекта, индивидуальных психофизических и личностных особенностей развития;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мероприятий, направленных на социально-бытовую адаптацию;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проведение занятий по обучению и развитию навыков самообслуживания получателя социальных услуг (стирка личных вещей, санитарно-гигиенические процедуры, мелкий ремонт одежды, обучение основам домоводства);</w:t>
            </w:r>
          </w:p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>оформление учетно-отчетной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lastRenderedPageBreak/>
              <w:t>Медицинская сестра (по профилю работы), старшая медицинская сестра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Ежедневно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center"/>
              <w:rPr>
                <w:color w:val="auto"/>
              </w:rPr>
            </w:pPr>
            <w:r w:rsidRPr="003C6CF3">
              <w:rPr>
                <w:color w:val="auto"/>
              </w:rPr>
              <w:t>15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rPr>
                <w:color w:val="auto"/>
              </w:rPr>
            </w:pPr>
            <w:r w:rsidRPr="003C6CF3">
              <w:rPr>
                <w:color w:val="auto"/>
              </w:rPr>
              <w:t xml:space="preserve">Соответствие социального обслуживания 2 уровню требований, установленных </w:t>
            </w:r>
            <w:hyperlink r:id="rId76" w:history="1">
              <w:r w:rsidRPr="003C6CF3">
                <w:rPr>
                  <w:color w:val="auto"/>
                </w:rPr>
                <w:t>постановлением</w:t>
              </w:r>
            </w:hyperlink>
            <w:r w:rsidRPr="003C6CF3">
              <w:rPr>
                <w:color w:val="auto"/>
              </w:rPr>
              <w:t xml:space="preserve"> Правительства N 863</w:t>
            </w:r>
          </w:p>
        </w:tc>
      </w:tr>
      <w:tr w:rsidR="00433AD2" w:rsidRPr="003C6CF3" w:rsidTr="002043C5">
        <w:tc>
          <w:tcPr>
            <w:tcW w:w="148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 xml:space="preserve">(в ред. </w:t>
            </w:r>
            <w:hyperlink r:id="rId77" w:history="1">
              <w:r w:rsidRPr="003C6CF3">
                <w:rPr>
                  <w:color w:val="auto"/>
                </w:rPr>
                <w:t>Приказа</w:t>
              </w:r>
            </w:hyperlink>
            <w:r w:rsidRPr="003C6CF3">
              <w:rPr>
                <w:color w:val="auto"/>
              </w:rPr>
              <w:t xml:space="preserve"> министерства социально-демографической и семейной политики</w:t>
            </w:r>
          </w:p>
          <w:p w:rsidR="00433AD2" w:rsidRPr="003C6CF3" w:rsidRDefault="00433AD2" w:rsidP="002043C5">
            <w:pPr>
              <w:pStyle w:val="ConsPlusNormal"/>
              <w:widowControl/>
              <w:jc w:val="both"/>
              <w:rPr>
                <w:color w:val="auto"/>
              </w:rPr>
            </w:pPr>
            <w:r w:rsidRPr="003C6CF3">
              <w:rPr>
                <w:color w:val="auto"/>
              </w:rPr>
              <w:t>Самарской области от 24.12.2021 N 809)</w:t>
            </w:r>
          </w:p>
        </w:tc>
      </w:tr>
    </w:tbl>
    <w:p w:rsidR="00433AD2" w:rsidRPr="003C6CF3" w:rsidRDefault="00433AD2" w:rsidP="00433AD2">
      <w:pPr>
        <w:pStyle w:val="ConsPlusNormal"/>
        <w:widowControl/>
        <w:jc w:val="both"/>
        <w:rPr>
          <w:color w:val="auto"/>
        </w:rPr>
      </w:pPr>
    </w:p>
    <w:p w:rsidR="00433AD2" w:rsidRPr="003C6CF3" w:rsidRDefault="00433AD2" w:rsidP="00433AD2">
      <w:pPr>
        <w:pStyle w:val="ConsPlusNormal"/>
        <w:widowControl/>
        <w:ind w:firstLine="540"/>
        <w:jc w:val="both"/>
        <w:rPr>
          <w:color w:val="auto"/>
        </w:rPr>
      </w:pPr>
      <w:r w:rsidRPr="003C6CF3">
        <w:rPr>
          <w:color w:val="auto"/>
        </w:rPr>
        <w:t>--------------------------------</w:t>
      </w:r>
    </w:p>
    <w:p w:rsidR="00433AD2" w:rsidRPr="003C6CF3" w:rsidRDefault="00433AD2" w:rsidP="00433AD2">
      <w:pPr>
        <w:pStyle w:val="ConsPlusNormal"/>
        <w:widowControl/>
        <w:spacing w:before="220"/>
        <w:ind w:firstLine="540"/>
        <w:jc w:val="both"/>
        <w:rPr>
          <w:color w:val="auto"/>
        </w:rPr>
      </w:pPr>
      <w:bookmarkStart w:id="1" w:name="P4416"/>
      <w:bookmarkEnd w:id="1"/>
      <w:r w:rsidRPr="003C6CF3">
        <w:rPr>
          <w:color w:val="auto"/>
        </w:rPr>
        <w:t xml:space="preserve">&lt;*&gt; При несоответствии указанной должности должность сотрудника поставщика социальных услуг должна соответствовать требованиям в части квалификации, установленным для нее соответствующим </w:t>
      </w:r>
      <w:proofErr w:type="spellStart"/>
      <w:r w:rsidRPr="003C6CF3">
        <w:rPr>
          <w:color w:val="auto"/>
        </w:rPr>
        <w:t>профстандартом</w:t>
      </w:r>
      <w:proofErr w:type="spellEnd"/>
      <w:r w:rsidRPr="003C6CF3">
        <w:rPr>
          <w:color w:val="auto"/>
        </w:rPr>
        <w:t xml:space="preserve"> или (при его отсутствии) </w:t>
      </w:r>
      <w:hyperlink r:id="rId78" w:history="1">
        <w:r w:rsidRPr="003C6CF3">
          <w:rPr>
            <w:color w:val="auto"/>
          </w:rPr>
          <w:t>Квалификационным справочником</w:t>
        </w:r>
      </w:hyperlink>
      <w:r w:rsidRPr="003C6CF3">
        <w:rPr>
          <w:color w:val="auto"/>
        </w:rPr>
        <w:t xml:space="preserve"> должностей руководителей, специалистов и других служащих, утвержденным постановлением Минтруда России от 21.08.1998 N 37, и Единому тарифно-квалификационному справочнику работ и профессий рабочих.</w:t>
      </w:r>
    </w:p>
    <w:p w:rsidR="00433AD2" w:rsidRPr="003C6CF3" w:rsidRDefault="00433AD2" w:rsidP="00433AD2">
      <w:pPr>
        <w:pStyle w:val="ConsPlusNormal"/>
        <w:widowControl/>
        <w:jc w:val="both"/>
        <w:rPr>
          <w:color w:val="auto"/>
        </w:rPr>
      </w:pPr>
    </w:p>
    <w:p w:rsidR="009B10C5" w:rsidRPr="003C6CF3" w:rsidRDefault="009B10C5" w:rsidP="00433AD2">
      <w:pPr>
        <w:pStyle w:val="ConsPlusNormal"/>
        <w:widowControl/>
        <w:jc w:val="both"/>
        <w:rPr>
          <w:color w:val="auto"/>
        </w:rPr>
      </w:pPr>
    </w:p>
    <w:sectPr w:rsidR="009B10C5" w:rsidRPr="003C6CF3" w:rsidSect="007338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16"/>
    <w:rsid w:val="001A2C5D"/>
    <w:rsid w:val="002043C5"/>
    <w:rsid w:val="003C6CF3"/>
    <w:rsid w:val="00433AD2"/>
    <w:rsid w:val="00733816"/>
    <w:rsid w:val="009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12107-B64A-46B9-86CE-26380BDF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16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1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Page">
    <w:name w:val="ConsPlusTitlePage"/>
    <w:rsid w:val="0073381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733816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6&amp;n=186705" TargetMode="External"/><Relationship Id="rId21" Type="http://schemas.openxmlformats.org/officeDocument/2006/relationships/hyperlink" Target="https://login.consultant.ru/link/?req=doc&amp;base=RLAW256&amp;n=151259&amp;dst=100052" TargetMode="External"/><Relationship Id="rId42" Type="http://schemas.openxmlformats.org/officeDocument/2006/relationships/hyperlink" Target="https://login.consultant.ru/link/?req=doc&amp;base=RLAW256&amp;n=186705" TargetMode="External"/><Relationship Id="rId47" Type="http://schemas.openxmlformats.org/officeDocument/2006/relationships/hyperlink" Target="https://login.consultant.ru/link/?req=doc&amp;base=RLAW256&amp;n=151259&amp;dst=100007" TargetMode="External"/><Relationship Id="rId63" Type="http://schemas.openxmlformats.org/officeDocument/2006/relationships/hyperlink" Target="https://login.consultant.ru/link/?req=doc&amp;base=RLAW256&amp;n=151259&amp;dst=100007" TargetMode="External"/><Relationship Id="rId68" Type="http://schemas.openxmlformats.org/officeDocument/2006/relationships/hyperlink" Target="https://login.consultant.ru/link/?req=doc&amp;base=RLAW256&amp;n=186705" TargetMode="External"/><Relationship Id="rId16" Type="http://schemas.openxmlformats.org/officeDocument/2006/relationships/hyperlink" Target="https://login.consultant.ru/link/?req=doc&amp;base=RLAW256&amp;n=187258&amp;dst=100006" TargetMode="External"/><Relationship Id="rId11" Type="http://schemas.openxmlformats.org/officeDocument/2006/relationships/hyperlink" Target="https://login.consultant.ru/link/?req=doc&amp;base=RLAW256&amp;n=160853&amp;dst=100005" TargetMode="External"/><Relationship Id="rId24" Type="http://schemas.openxmlformats.org/officeDocument/2006/relationships/hyperlink" Target="https://login.consultant.ru/link/?req=doc&amp;base=RLAW256&amp;n=186705" TargetMode="External"/><Relationship Id="rId32" Type="http://schemas.openxmlformats.org/officeDocument/2006/relationships/hyperlink" Target="https://login.consultant.ru/link/?req=doc&amp;base=RLAW256&amp;n=186705" TargetMode="External"/><Relationship Id="rId37" Type="http://schemas.openxmlformats.org/officeDocument/2006/relationships/hyperlink" Target="https://login.consultant.ru/link/?req=doc&amp;base=RLAW256&amp;n=151259&amp;dst=100007" TargetMode="External"/><Relationship Id="rId40" Type="http://schemas.openxmlformats.org/officeDocument/2006/relationships/hyperlink" Target="https://login.consultant.ru/link/?req=doc&amp;base=RLAW256&amp;n=186705" TargetMode="External"/><Relationship Id="rId45" Type="http://schemas.openxmlformats.org/officeDocument/2006/relationships/hyperlink" Target="https://login.consultant.ru/link/?req=doc&amp;base=RLAW256&amp;n=151259&amp;dst=100007" TargetMode="External"/><Relationship Id="rId53" Type="http://schemas.openxmlformats.org/officeDocument/2006/relationships/hyperlink" Target="https://login.consultant.ru/link/?req=doc&amp;base=RLAW256&amp;n=151259&amp;dst=100007" TargetMode="External"/><Relationship Id="rId58" Type="http://schemas.openxmlformats.org/officeDocument/2006/relationships/hyperlink" Target="https://login.consultant.ru/link/?req=doc&amp;base=RLAW256&amp;n=186705" TargetMode="External"/><Relationship Id="rId66" Type="http://schemas.openxmlformats.org/officeDocument/2006/relationships/hyperlink" Target="https://login.consultant.ru/link/?req=doc&amp;base=RLAW256&amp;n=186705" TargetMode="External"/><Relationship Id="rId74" Type="http://schemas.openxmlformats.org/officeDocument/2006/relationships/hyperlink" Target="https://login.consultant.ru/link/?req=doc&amp;base=RLAW256&amp;n=18670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29924&amp;dst=100005" TargetMode="External"/><Relationship Id="rId61" Type="http://schemas.openxmlformats.org/officeDocument/2006/relationships/hyperlink" Target="https://login.consultant.ru/link/?req=doc&amp;base=RLAW256&amp;n=151259&amp;dst=100007" TargetMode="External"/><Relationship Id="rId19" Type="http://schemas.openxmlformats.org/officeDocument/2006/relationships/hyperlink" Target="https://login.consultant.ru/link/?req=doc&amp;base=RLAW256&amp;n=186705" TargetMode="External"/><Relationship Id="rId14" Type="http://schemas.openxmlformats.org/officeDocument/2006/relationships/hyperlink" Target="https://login.consultant.ru/link/?req=doc&amp;base=RLAW256&amp;n=165251&amp;dst=100005" TargetMode="External"/><Relationship Id="rId22" Type="http://schemas.openxmlformats.org/officeDocument/2006/relationships/hyperlink" Target="https://login.consultant.ru/link/?req=doc&amp;base=RLAW256&amp;n=186705" TargetMode="External"/><Relationship Id="rId27" Type="http://schemas.openxmlformats.org/officeDocument/2006/relationships/hyperlink" Target="https://login.consultant.ru/link/?req=doc&amp;base=RLAW256&amp;n=151259&amp;dst=100007" TargetMode="External"/><Relationship Id="rId30" Type="http://schemas.openxmlformats.org/officeDocument/2006/relationships/hyperlink" Target="https://login.consultant.ru/link/?req=doc&amp;base=RLAW256&amp;n=186705" TargetMode="External"/><Relationship Id="rId35" Type="http://schemas.openxmlformats.org/officeDocument/2006/relationships/hyperlink" Target="https://login.consultant.ru/link/?req=doc&amp;base=RLAW256&amp;n=151259&amp;dst=100007" TargetMode="External"/><Relationship Id="rId43" Type="http://schemas.openxmlformats.org/officeDocument/2006/relationships/hyperlink" Target="https://login.consultant.ru/link/?req=doc&amp;base=RLAW256&amp;n=151259&amp;dst=100007" TargetMode="External"/><Relationship Id="rId48" Type="http://schemas.openxmlformats.org/officeDocument/2006/relationships/hyperlink" Target="https://login.consultant.ru/link/?req=doc&amp;base=RLAW256&amp;n=186705" TargetMode="External"/><Relationship Id="rId56" Type="http://schemas.openxmlformats.org/officeDocument/2006/relationships/hyperlink" Target="https://login.consultant.ru/link/?req=doc&amp;base=RLAW256&amp;n=186705" TargetMode="External"/><Relationship Id="rId64" Type="http://schemas.openxmlformats.org/officeDocument/2006/relationships/hyperlink" Target="https://login.consultant.ru/link/?req=doc&amp;base=RLAW256&amp;n=186705" TargetMode="External"/><Relationship Id="rId69" Type="http://schemas.openxmlformats.org/officeDocument/2006/relationships/hyperlink" Target="https://login.consultant.ru/link/?req=doc&amp;base=RLAW256&amp;n=151259&amp;dst=100007" TargetMode="External"/><Relationship Id="rId77" Type="http://schemas.openxmlformats.org/officeDocument/2006/relationships/hyperlink" Target="https://login.consultant.ru/link/?req=doc&amp;base=RLAW256&amp;n=151259&amp;dst=100007" TargetMode="External"/><Relationship Id="rId8" Type="http://schemas.openxmlformats.org/officeDocument/2006/relationships/hyperlink" Target="https://login.consultant.ru/link/?req=doc&amp;base=RLAW256&amp;n=152864&amp;dst=100005" TargetMode="External"/><Relationship Id="rId51" Type="http://schemas.openxmlformats.org/officeDocument/2006/relationships/hyperlink" Target="https://login.consultant.ru/link/?req=doc&amp;base=RLAW256&amp;n=151259&amp;dst=100007" TargetMode="External"/><Relationship Id="rId72" Type="http://schemas.openxmlformats.org/officeDocument/2006/relationships/hyperlink" Target="https://login.consultant.ru/link/?req=doc&amp;base=RLAW256&amp;n=186705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6&amp;n=161194&amp;dst=100005" TargetMode="External"/><Relationship Id="rId17" Type="http://schemas.openxmlformats.org/officeDocument/2006/relationships/hyperlink" Target="https://login.consultant.ru/link/?req=doc&amp;base=RLAW256&amp;n=186705" TargetMode="External"/><Relationship Id="rId25" Type="http://schemas.openxmlformats.org/officeDocument/2006/relationships/hyperlink" Target="https://login.consultant.ru/link/?req=doc&amp;base=RLAW256&amp;n=151259&amp;dst=100007" TargetMode="External"/><Relationship Id="rId33" Type="http://schemas.openxmlformats.org/officeDocument/2006/relationships/hyperlink" Target="https://login.consultant.ru/link/?req=doc&amp;base=RLAW256&amp;n=151259&amp;dst=100007" TargetMode="External"/><Relationship Id="rId38" Type="http://schemas.openxmlformats.org/officeDocument/2006/relationships/hyperlink" Target="https://login.consultant.ru/link/?req=doc&amp;base=RLAW256&amp;n=186705" TargetMode="External"/><Relationship Id="rId46" Type="http://schemas.openxmlformats.org/officeDocument/2006/relationships/hyperlink" Target="https://login.consultant.ru/link/?req=doc&amp;base=RLAW256&amp;n=186705" TargetMode="External"/><Relationship Id="rId59" Type="http://schemas.openxmlformats.org/officeDocument/2006/relationships/hyperlink" Target="https://login.consultant.ru/link/?req=doc&amp;base=RLAW256&amp;n=151259&amp;dst=100007" TargetMode="External"/><Relationship Id="rId67" Type="http://schemas.openxmlformats.org/officeDocument/2006/relationships/hyperlink" Target="https://login.consultant.ru/link/?req=doc&amp;base=RLAW256&amp;n=151259&amp;dst=100007" TargetMode="External"/><Relationship Id="rId20" Type="http://schemas.openxmlformats.org/officeDocument/2006/relationships/hyperlink" Target="https://login.consultant.ru/link/?req=doc&amp;base=RLAW256&amp;n=151259&amp;dst=100007" TargetMode="External"/><Relationship Id="rId41" Type="http://schemas.openxmlformats.org/officeDocument/2006/relationships/hyperlink" Target="https://login.consultant.ru/link/?req=doc&amp;base=RLAW256&amp;n=151259&amp;dst=100007" TargetMode="External"/><Relationship Id="rId54" Type="http://schemas.openxmlformats.org/officeDocument/2006/relationships/hyperlink" Target="https://login.consultant.ru/link/?req=doc&amp;base=RLAW256&amp;n=186705" TargetMode="External"/><Relationship Id="rId62" Type="http://schemas.openxmlformats.org/officeDocument/2006/relationships/hyperlink" Target="https://login.consultant.ru/link/?req=doc&amp;base=RLAW256&amp;n=186705" TargetMode="External"/><Relationship Id="rId70" Type="http://schemas.openxmlformats.org/officeDocument/2006/relationships/hyperlink" Target="https://login.consultant.ru/link/?req=doc&amp;base=RLAW256&amp;n=186705" TargetMode="External"/><Relationship Id="rId75" Type="http://schemas.openxmlformats.org/officeDocument/2006/relationships/hyperlink" Target="https://login.consultant.ru/link/?req=doc&amp;base=RLAW256&amp;n=151259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42029&amp;dst=100005" TargetMode="External"/><Relationship Id="rId15" Type="http://schemas.openxmlformats.org/officeDocument/2006/relationships/hyperlink" Target="https://login.consultant.ru/link/?req=doc&amp;base=RLAW256&amp;n=178456&amp;dst=100006" TargetMode="External"/><Relationship Id="rId23" Type="http://schemas.openxmlformats.org/officeDocument/2006/relationships/hyperlink" Target="https://login.consultant.ru/link/?req=doc&amp;base=RLAW256&amp;n=151259&amp;dst=100007" TargetMode="External"/><Relationship Id="rId28" Type="http://schemas.openxmlformats.org/officeDocument/2006/relationships/hyperlink" Target="https://login.consultant.ru/link/?req=doc&amp;base=RLAW256&amp;n=186705" TargetMode="External"/><Relationship Id="rId36" Type="http://schemas.openxmlformats.org/officeDocument/2006/relationships/hyperlink" Target="https://login.consultant.ru/link/?req=doc&amp;base=RLAW256&amp;n=186705" TargetMode="External"/><Relationship Id="rId49" Type="http://schemas.openxmlformats.org/officeDocument/2006/relationships/hyperlink" Target="https://login.consultant.ru/link/?req=doc&amp;base=RLAW256&amp;n=151259&amp;dst=100007" TargetMode="External"/><Relationship Id="rId57" Type="http://schemas.openxmlformats.org/officeDocument/2006/relationships/hyperlink" Target="https://login.consultant.ru/link/?req=doc&amp;base=RLAW256&amp;n=151259&amp;dst=100007" TargetMode="External"/><Relationship Id="rId10" Type="http://schemas.openxmlformats.org/officeDocument/2006/relationships/hyperlink" Target="https://login.consultant.ru/link/?req=doc&amp;base=RLAW256&amp;n=158035&amp;dst=100005" TargetMode="External"/><Relationship Id="rId31" Type="http://schemas.openxmlformats.org/officeDocument/2006/relationships/hyperlink" Target="https://login.consultant.ru/link/?req=doc&amp;base=RLAW256&amp;n=151259&amp;dst=100007" TargetMode="External"/><Relationship Id="rId44" Type="http://schemas.openxmlformats.org/officeDocument/2006/relationships/hyperlink" Target="https://login.consultant.ru/link/?req=doc&amp;base=RLAW256&amp;n=186705" TargetMode="External"/><Relationship Id="rId52" Type="http://schemas.openxmlformats.org/officeDocument/2006/relationships/hyperlink" Target="https://login.consultant.ru/link/?req=doc&amp;base=RLAW256&amp;n=186705" TargetMode="External"/><Relationship Id="rId60" Type="http://schemas.openxmlformats.org/officeDocument/2006/relationships/hyperlink" Target="https://login.consultant.ru/link/?req=doc&amp;base=RLAW256&amp;n=186705" TargetMode="External"/><Relationship Id="rId65" Type="http://schemas.openxmlformats.org/officeDocument/2006/relationships/hyperlink" Target="https://login.consultant.ru/link/?req=doc&amp;base=RLAW256&amp;n=151259&amp;dst=100007" TargetMode="External"/><Relationship Id="rId73" Type="http://schemas.openxmlformats.org/officeDocument/2006/relationships/hyperlink" Target="https://login.consultant.ru/link/?req=doc&amp;base=RLAW256&amp;n=151259&amp;dst=100007" TargetMode="External"/><Relationship Id="rId78" Type="http://schemas.openxmlformats.org/officeDocument/2006/relationships/hyperlink" Target="https://login.consultant.ru/link/?req=doc&amp;base=LAW&amp;n=2944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6&amp;n=154491&amp;dst=100005" TargetMode="External"/><Relationship Id="rId13" Type="http://schemas.openxmlformats.org/officeDocument/2006/relationships/hyperlink" Target="https://login.consultant.ru/link/?req=doc&amp;base=RLAW256&amp;n=164390&amp;dst=100005" TargetMode="External"/><Relationship Id="rId18" Type="http://schemas.openxmlformats.org/officeDocument/2006/relationships/hyperlink" Target="https://login.consultant.ru/link/?req=doc&amp;base=RLAW256&amp;n=151259&amp;dst=100007" TargetMode="External"/><Relationship Id="rId39" Type="http://schemas.openxmlformats.org/officeDocument/2006/relationships/hyperlink" Target="https://login.consultant.ru/link/?req=doc&amp;base=RLAW256&amp;n=151259&amp;dst=100007" TargetMode="External"/><Relationship Id="rId34" Type="http://schemas.openxmlformats.org/officeDocument/2006/relationships/hyperlink" Target="https://login.consultant.ru/link/?req=doc&amp;base=RLAW256&amp;n=186705" TargetMode="External"/><Relationship Id="rId50" Type="http://schemas.openxmlformats.org/officeDocument/2006/relationships/hyperlink" Target="https://login.consultant.ru/link/?req=doc&amp;base=RLAW256&amp;n=186705" TargetMode="External"/><Relationship Id="rId55" Type="http://schemas.openxmlformats.org/officeDocument/2006/relationships/hyperlink" Target="https://login.consultant.ru/link/?req=doc&amp;base=RLAW256&amp;n=151259&amp;dst=100007" TargetMode="External"/><Relationship Id="rId76" Type="http://schemas.openxmlformats.org/officeDocument/2006/relationships/hyperlink" Target="https://login.consultant.ru/link/?req=doc&amp;base=RLAW256&amp;n=186705" TargetMode="External"/><Relationship Id="rId7" Type="http://schemas.openxmlformats.org/officeDocument/2006/relationships/hyperlink" Target="https://login.consultant.ru/link/?req=doc&amp;base=RLAW256&amp;n=151259&amp;dst=100005" TargetMode="External"/><Relationship Id="rId71" Type="http://schemas.openxmlformats.org/officeDocument/2006/relationships/hyperlink" Target="https://login.consultant.ru/link/?req=doc&amp;base=RLAW256&amp;n=151259&amp;dst=100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6&amp;n=151259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4974</Words>
  <Characters>28355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2025-03-25T13:42:00Z</dcterms:created>
  <dcterms:modified xsi:type="dcterms:W3CDTF">2025-03-25T13:42:00Z</dcterms:modified>
</cp:coreProperties>
</file>