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06" w:rsidRPr="009A19E4" w:rsidRDefault="00D40006" w:rsidP="00D40006">
      <w:pPr>
        <w:spacing w:after="120"/>
        <w:ind w:firstLine="708"/>
        <w:jc w:val="center"/>
        <w:rPr>
          <w:rFonts w:ascii="Times New Roman" w:hAnsi="Times New Roman" w:cs="Times New Roman"/>
          <w:b/>
          <w:bCs/>
          <w:color w:val="0E0E0F"/>
          <w:sz w:val="28"/>
          <w:szCs w:val="28"/>
          <w:shd w:val="clear" w:color="auto" w:fill="FFFFFF"/>
        </w:rPr>
      </w:pPr>
      <w:r w:rsidRPr="009A19E4">
        <w:rPr>
          <w:rFonts w:ascii="Times New Roman" w:hAnsi="Times New Roman" w:cs="Times New Roman"/>
          <w:b/>
          <w:bCs/>
          <w:color w:val="0E0E0F"/>
          <w:sz w:val="28"/>
          <w:szCs w:val="28"/>
          <w:shd w:val="clear" w:color="auto" w:fill="FFFFFF"/>
        </w:rPr>
        <w:t xml:space="preserve">БФ «РАДОСТЬ»: </w:t>
      </w:r>
      <w:proofErr w:type="spellStart"/>
      <w:r w:rsidRPr="009A19E4">
        <w:rPr>
          <w:rFonts w:ascii="Times New Roman" w:hAnsi="Times New Roman" w:cs="Times New Roman"/>
          <w:b/>
          <w:bCs/>
          <w:color w:val="0E0E0F"/>
          <w:sz w:val="28"/>
          <w:szCs w:val="28"/>
          <w:shd w:val="clear" w:color="auto" w:fill="FFFFFF"/>
        </w:rPr>
        <w:t>постинтернатное</w:t>
      </w:r>
      <w:proofErr w:type="spellEnd"/>
      <w:r w:rsidRPr="009A19E4">
        <w:rPr>
          <w:rFonts w:ascii="Times New Roman" w:hAnsi="Times New Roman" w:cs="Times New Roman"/>
          <w:b/>
          <w:bCs/>
          <w:color w:val="0E0E0F"/>
          <w:sz w:val="28"/>
          <w:szCs w:val="28"/>
          <w:shd w:val="clear" w:color="auto" w:fill="FFFFFF"/>
        </w:rPr>
        <w:t xml:space="preserve"> сопровождение детей-сирот </w:t>
      </w:r>
    </w:p>
    <w:p w:rsidR="00D40006" w:rsidRPr="009A19E4" w:rsidRDefault="00D40006" w:rsidP="00D40006">
      <w:p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19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Большой спектр </w:t>
      </w:r>
      <w:r w:rsidRPr="009A19E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 различной направленности</w:t>
      </w: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(социально-бытовые, -психологические, -педагогические, -</w:t>
      </w:r>
      <w:proofErr w:type="gramStart"/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>правовые,  -</w:t>
      </w:r>
      <w:proofErr w:type="gramEnd"/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>трудовые, -медицинские), формы оказания услуг – стационарная и полустационарная.</w:t>
      </w:r>
    </w:p>
    <w:p w:rsidR="00D40006" w:rsidRPr="009A19E4" w:rsidRDefault="00D40006" w:rsidP="00D40006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E0E0F"/>
          <w:sz w:val="28"/>
          <w:szCs w:val="28"/>
        </w:rPr>
      </w:pPr>
      <w:r w:rsidRPr="009A19E4">
        <w:rPr>
          <w:color w:val="0E0E0F"/>
          <w:sz w:val="28"/>
          <w:szCs w:val="28"/>
        </w:rPr>
        <w:t xml:space="preserve">Возможность </w:t>
      </w:r>
      <w:r w:rsidRPr="009A19E4">
        <w:rPr>
          <w:color w:val="0E0E0F"/>
          <w:sz w:val="28"/>
          <w:szCs w:val="28"/>
          <w:u w:val="single"/>
        </w:rPr>
        <w:t>оказания услуг по месту проживания/ пребывания</w:t>
      </w:r>
      <w:r w:rsidRPr="009A19E4">
        <w:rPr>
          <w:color w:val="0E0E0F"/>
          <w:sz w:val="28"/>
          <w:szCs w:val="28"/>
        </w:rPr>
        <w:t xml:space="preserve"> выпускников, включая выезды в колледжи и образовательные организации СПО, медицинские организации и пр. 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</w:pP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Своевременная </w:t>
      </w:r>
      <w:r w:rsidRPr="009A19E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социальная 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u w:val="single"/>
          <w:shd w:val="clear" w:color="auto" w:fill="FFFFFF"/>
        </w:rPr>
        <w:t>диагностика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 помогает выявить факты, препятствующие успешной адаптации выпускников, а также систематизировать полученные сведения о выпускнике (ИКВ, социальный паспорт выпускника). 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</w:pP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проведения 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u w:val="single"/>
          <w:shd w:val="clear" w:color="auto" w:fill="FFFFFF"/>
        </w:rPr>
        <w:t>консультативной работы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, в том числе </w:t>
      </w:r>
      <w:proofErr w:type="gramStart"/>
      <w:r w:rsidRPr="009A19E4">
        <w:rPr>
          <w:rFonts w:ascii="Times New Roman" w:hAnsi="Times New Roman" w:cs="Times New Roman"/>
          <w:bCs/>
          <w:color w:val="0E0E0F"/>
          <w:sz w:val="28"/>
          <w:szCs w:val="28"/>
          <w:u w:val="single"/>
          <w:shd w:val="clear" w:color="auto" w:fill="FFFFFF"/>
        </w:rPr>
        <w:t>в доступных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 выпускникам</w:t>
      </w:r>
      <w:proofErr w:type="gramEnd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 и воспитанникам 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u w:val="single"/>
          <w:shd w:val="clear" w:color="auto" w:fill="FFFFFF"/>
        </w:rPr>
        <w:t>форматах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: очное, заочное – посредством телефонной связи (с помощью социальных сетей </w:t>
      </w:r>
      <w:proofErr w:type="spellStart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Viber</w:t>
      </w:r>
      <w:proofErr w:type="spellEnd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, </w:t>
      </w:r>
      <w:proofErr w:type="spellStart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WhatsApp</w:t>
      </w:r>
      <w:proofErr w:type="spellEnd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), дистанционное (с помощью социальных сетей </w:t>
      </w:r>
      <w:proofErr w:type="spellStart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Zoom</w:t>
      </w:r>
      <w:proofErr w:type="spellEnd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, </w:t>
      </w:r>
      <w:proofErr w:type="spellStart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ВКонтакте</w:t>
      </w:r>
      <w:proofErr w:type="spellEnd"/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).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</w:pPr>
      <w:r w:rsidRPr="009A19E4">
        <w:rPr>
          <w:rFonts w:ascii="Times New Roman" w:hAnsi="Times New Roman" w:cs="Times New Roman"/>
          <w:color w:val="0E0E0F"/>
          <w:sz w:val="28"/>
          <w:szCs w:val="28"/>
        </w:rPr>
        <w:t>Возможность оказывать выпускникам</w:t>
      </w:r>
      <w:r w:rsidRPr="004608F0"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r w:rsidRPr="009A19E4">
        <w:rPr>
          <w:rFonts w:ascii="Times New Roman" w:hAnsi="Times New Roman" w:cs="Times New Roman"/>
          <w:color w:val="0E0E0F"/>
          <w:sz w:val="28"/>
          <w:szCs w:val="28"/>
          <w:u w:val="single"/>
        </w:rPr>
        <w:t>экстренную помощь</w:t>
      </w:r>
      <w:r w:rsidRPr="009A19E4">
        <w:rPr>
          <w:rFonts w:ascii="Times New Roman" w:hAnsi="Times New Roman" w:cs="Times New Roman"/>
          <w:color w:val="0E0E0F"/>
          <w:sz w:val="28"/>
          <w:szCs w:val="28"/>
        </w:rPr>
        <w:t xml:space="preserve">, включая дистанционную информационно-консультативную помощь по телефону «Горячей линии»: 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круглосуточная </w:t>
      </w:r>
      <w:r w:rsidRPr="009A19E4">
        <w:rPr>
          <w:rFonts w:ascii="Times New Roman" w:hAnsi="Times New Roman" w:cs="Times New Roman"/>
          <w:color w:val="0E0E0F"/>
          <w:sz w:val="28"/>
          <w:szCs w:val="28"/>
        </w:rPr>
        <w:t>помощь психолога (по двум номерам телефонов), юриста.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 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</w:pP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u w:val="single"/>
          <w:shd w:val="clear" w:color="auto" w:fill="FFFFFF"/>
        </w:rPr>
        <w:t>кризисного сопровождения</w:t>
      </w:r>
      <w:r w:rsidRPr="009A19E4"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>, ведение сложных случаев: проведение</w:t>
      </w:r>
      <w:r>
        <w:rPr>
          <w:rFonts w:ascii="Times New Roman" w:hAnsi="Times New Roman" w:cs="Times New Roman"/>
          <w:bCs/>
          <w:color w:val="0E0E0F"/>
          <w:sz w:val="28"/>
          <w:szCs w:val="28"/>
          <w:shd w:val="clear" w:color="auto" w:fill="FFFFFF"/>
        </w:rPr>
        <w:t xml:space="preserve"> </w:t>
      </w:r>
      <w:r w:rsidRPr="009A19E4">
        <w:rPr>
          <w:rFonts w:ascii="Times New Roman" w:hAnsi="Times New Roman" w:cs="Times New Roman"/>
          <w:sz w:val="28"/>
          <w:szCs w:val="28"/>
        </w:rPr>
        <w:t>социально-психологического патронажа. Это также осуществление тесного взаимодействия специалиста, ведущего случай, с социальной сетью получателя социальных услуг, в том числе со специалистами различных служб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19E4">
        <w:rPr>
          <w:rFonts w:ascii="Times New Roman" w:hAnsi="Times New Roman" w:cs="Times New Roman"/>
          <w:sz w:val="28"/>
          <w:szCs w:val="28"/>
        </w:rPr>
        <w:t xml:space="preserve"> ведомств. </w:t>
      </w:r>
    </w:p>
    <w:p w:rsidR="00D40006" w:rsidRDefault="00D40006" w:rsidP="00D40006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9A19E4">
        <w:rPr>
          <w:rFonts w:eastAsia="Calibri"/>
          <w:b w:val="0"/>
          <w:sz w:val="28"/>
          <w:szCs w:val="28"/>
          <w:u w:val="single"/>
          <w:lang w:eastAsia="en-US"/>
        </w:rPr>
        <w:t>Правовая помощь</w:t>
      </w:r>
      <w:r w:rsidRPr="009A19E4">
        <w:rPr>
          <w:rFonts w:eastAsia="Calibri"/>
          <w:b w:val="0"/>
          <w:sz w:val="28"/>
          <w:szCs w:val="28"/>
          <w:lang w:eastAsia="en-US"/>
        </w:rPr>
        <w:t xml:space="preserve"> включает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9A19E4">
        <w:rPr>
          <w:b w:val="0"/>
          <w:sz w:val="28"/>
          <w:szCs w:val="28"/>
        </w:rPr>
        <w:t>оказание выпускникам правовой помощи</w:t>
      </w:r>
      <w:r w:rsidRPr="009A19E4">
        <w:rPr>
          <w:rFonts w:eastAsia="Calibri"/>
          <w:b w:val="0"/>
          <w:sz w:val="28"/>
          <w:szCs w:val="28"/>
          <w:lang w:eastAsia="en-US"/>
        </w:rPr>
        <w:t xml:space="preserve"> с </w:t>
      </w:r>
      <w:r w:rsidRPr="004608F0">
        <w:rPr>
          <w:rFonts w:eastAsia="Calibri"/>
          <w:b w:val="0"/>
          <w:sz w:val="28"/>
          <w:szCs w:val="28"/>
          <w:u w:val="single"/>
          <w:lang w:eastAsia="en-US"/>
        </w:rPr>
        <w:t>привлечением адвокатов п</w:t>
      </w:r>
      <w:r w:rsidRPr="004608F0">
        <w:rPr>
          <w:b w:val="0"/>
          <w:sz w:val="28"/>
          <w:szCs w:val="28"/>
          <w:u w:val="single"/>
        </w:rPr>
        <w:t>алаты адвокатов Самарской области</w:t>
      </w:r>
      <w:r w:rsidRPr="009A19E4">
        <w:rPr>
          <w:b w:val="0"/>
          <w:sz w:val="28"/>
          <w:szCs w:val="28"/>
        </w:rPr>
        <w:t xml:space="preserve"> для (</w:t>
      </w:r>
      <w:r w:rsidRPr="009A19E4">
        <w:rPr>
          <w:rFonts w:eastAsia="Calibri"/>
          <w:b w:val="0"/>
          <w:sz w:val="28"/>
          <w:szCs w:val="28"/>
          <w:lang w:eastAsia="en-US"/>
        </w:rPr>
        <w:t>в рамках соглашения о взаимодействии)</w:t>
      </w:r>
      <w:r>
        <w:rPr>
          <w:b w:val="0"/>
          <w:sz w:val="28"/>
          <w:szCs w:val="28"/>
        </w:rPr>
        <w:t>, а также:</w:t>
      </w:r>
    </w:p>
    <w:p w:rsidR="00D40006" w:rsidRPr="009A19E4" w:rsidRDefault="00D40006" w:rsidP="00D40006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A19E4">
        <w:rPr>
          <w:rFonts w:eastAsia="Calibri"/>
          <w:b w:val="0"/>
          <w:sz w:val="28"/>
          <w:szCs w:val="28"/>
          <w:lang w:eastAsia="en-US"/>
        </w:rPr>
        <w:t xml:space="preserve">– оказание содействия в оформлении и восстановлении документов (при оформлении социальных пособий и выплат, сопровождение порядка переосвидетельствования совершеннолетних граждан, которым ранее была установлена инвалидность); </w:t>
      </w:r>
    </w:p>
    <w:p w:rsidR="00D40006" w:rsidRPr="009A19E4" w:rsidRDefault="00D40006" w:rsidP="00D40006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A19E4">
        <w:rPr>
          <w:rFonts w:eastAsia="Calibri"/>
          <w:b w:val="0"/>
          <w:sz w:val="28"/>
          <w:szCs w:val="28"/>
          <w:lang w:eastAsia="en-US"/>
        </w:rPr>
        <w:t>– подготовк</w:t>
      </w:r>
      <w:r>
        <w:rPr>
          <w:rFonts w:eastAsia="Calibri"/>
          <w:b w:val="0"/>
          <w:sz w:val="28"/>
          <w:szCs w:val="28"/>
          <w:lang w:eastAsia="en-US"/>
        </w:rPr>
        <w:t>у</w:t>
      </w:r>
      <w:r w:rsidRPr="009A19E4">
        <w:rPr>
          <w:rFonts w:eastAsia="Calibri"/>
          <w:b w:val="0"/>
          <w:sz w:val="28"/>
          <w:szCs w:val="28"/>
          <w:lang w:eastAsia="en-US"/>
        </w:rPr>
        <w:t xml:space="preserve"> проектов заявлений и обращений в государственные и муниципальные органы (многофункциональные центры, отделения Пенсионного фонда РФ, управления социальной защиты населения и т.п.), а также в правоохранительные органы и органы правопорядка с целью защиты прав и законных интересов выпускников организаций для детей-сирот и лиц </w:t>
      </w:r>
      <w:r w:rsidRPr="009A19E4">
        <w:rPr>
          <w:rFonts w:eastAsia="Calibri"/>
          <w:b w:val="0"/>
          <w:sz w:val="28"/>
          <w:szCs w:val="28"/>
          <w:lang w:eastAsia="en-US"/>
        </w:rPr>
        <w:lastRenderedPageBreak/>
        <w:t>из их числа в ситуациях, связанных с совершением против них неправомерных, противозаконных действий;</w:t>
      </w:r>
    </w:p>
    <w:p w:rsidR="00D40006" w:rsidRPr="009A19E4" w:rsidRDefault="00D40006" w:rsidP="00D40006">
      <w:pPr>
        <w:pStyle w:val="1"/>
        <w:spacing w:before="0" w:beforeAutospacing="0" w:after="120" w:afterAutospacing="0" w:line="276" w:lineRule="auto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A19E4">
        <w:rPr>
          <w:rFonts w:eastAsia="Calibri"/>
          <w:b w:val="0"/>
          <w:sz w:val="28"/>
          <w:szCs w:val="28"/>
          <w:lang w:eastAsia="en-US"/>
        </w:rPr>
        <w:t>– оказание содействия в своевременном обеспечении жилыми помещениями по достижению 18 лет лиц из числа детей-сирот, состоящих на учете в качестве нуждающихся в жилых помещениях муниципальных специализированных жилищных фондов и др.</w:t>
      </w:r>
    </w:p>
    <w:p w:rsidR="00D40006" w:rsidRDefault="00D40006" w:rsidP="00D400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Pr="009A19E4">
        <w:rPr>
          <w:color w:val="0E0E0F"/>
          <w:sz w:val="28"/>
          <w:szCs w:val="28"/>
        </w:rPr>
        <w:t xml:space="preserve">В случае отсутствия жилья оказание помощи с </w:t>
      </w:r>
      <w:r w:rsidRPr="004608F0">
        <w:rPr>
          <w:color w:val="0E0E0F"/>
          <w:sz w:val="28"/>
          <w:szCs w:val="28"/>
          <w:u w:val="single"/>
        </w:rPr>
        <w:t>устройством в социальные гостиницы</w:t>
      </w:r>
      <w:r w:rsidRPr="009A19E4">
        <w:rPr>
          <w:color w:val="0E0E0F"/>
          <w:sz w:val="28"/>
          <w:szCs w:val="28"/>
        </w:rPr>
        <w:t xml:space="preserve"> («Радость», г. Чапаевск) и «Ровесник» (г. Самара). Выпускник, проживающий в гостинице «Ровесник», получает временную регистрацию по месту жительства.</w:t>
      </w:r>
      <w:r w:rsidRPr="009A19E4">
        <w:rPr>
          <w:bCs/>
          <w:color w:val="000000"/>
          <w:sz w:val="28"/>
          <w:szCs w:val="28"/>
        </w:rPr>
        <w:t xml:space="preserve"> 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9E4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Pr="004608F0">
        <w:rPr>
          <w:rFonts w:ascii="Times New Roman" w:hAnsi="Times New Roman" w:cs="Times New Roman"/>
          <w:bCs/>
          <w:sz w:val="28"/>
          <w:szCs w:val="28"/>
          <w:u w:val="single"/>
        </w:rPr>
        <w:t>благотворительной помощи</w:t>
      </w:r>
      <w:r w:rsidRPr="009A19E4">
        <w:rPr>
          <w:rFonts w:ascii="Times New Roman" w:hAnsi="Times New Roman" w:cs="Times New Roman"/>
          <w:bCs/>
          <w:sz w:val="28"/>
          <w:szCs w:val="28"/>
        </w:rPr>
        <w:t xml:space="preserve"> выпускникам </w:t>
      </w:r>
      <w:r w:rsidRPr="004608F0">
        <w:rPr>
          <w:rFonts w:ascii="Times New Roman" w:hAnsi="Times New Roman" w:cs="Times New Roman"/>
          <w:bCs/>
          <w:sz w:val="28"/>
          <w:szCs w:val="28"/>
          <w:u w:val="single"/>
        </w:rPr>
        <w:t>в форс-мажорных ситуациях</w:t>
      </w:r>
      <w:r w:rsidRPr="009A19E4">
        <w:rPr>
          <w:rFonts w:ascii="Times New Roman" w:hAnsi="Times New Roman" w:cs="Times New Roman"/>
          <w:bCs/>
          <w:sz w:val="28"/>
          <w:szCs w:val="28"/>
        </w:rPr>
        <w:t xml:space="preserve">. Оказание </w:t>
      </w:r>
      <w:r w:rsidRPr="004608F0">
        <w:rPr>
          <w:rFonts w:ascii="Times New Roman" w:hAnsi="Times New Roman" w:cs="Times New Roman"/>
          <w:bCs/>
          <w:sz w:val="28"/>
          <w:szCs w:val="28"/>
          <w:u w:val="single"/>
        </w:rPr>
        <w:t>помощи в благоустройстве жилых помещений</w:t>
      </w:r>
      <w:r w:rsidRPr="009A19E4">
        <w:rPr>
          <w:rFonts w:ascii="Times New Roman" w:hAnsi="Times New Roman" w:cs="Times New Roman"/>
          <w:bCs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(мебель, бытовая техника, домашняя утварь) </w:t>
      </w:r>
      <w:r w:rsidRPr="009A19E4">
        <w:rPr>
          <w:rFonts w:ascii="Times New Roman" w:hAnsi="Times New Roman" w:cs="Times New Roman"/>
          <w:bCs/>
          <w:sz w:val="28"/>
          <w:szCs w:val="28"/>
        </w:rPr>
        <w:t>с привлечением средств спонсоров.</w:t>
      </w:r>
    </w:p>
    <w:p w:rsidR="00D40006" w:rsidRPr="009A19E4" w:rsidRDefault="00D40006" w:rsidP="00D40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19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9E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4608F0">
        <w:rPr>
          <w:rFonts w:ascii="Times New Roman" w:hAnsi="Times New Roman" w:cs="Times New Roman"/>
          <w:sz w:val="28"/>
          <w:szCs w:val="28"/>
          <w:u w:val="single"/>
        </w:rPr>
        <w:t>участия</w:t>
      </w:r>
      <w:r w:rsidRPr="009A19E4">
        <w:rPr>
          <w:rFonts w:ascii="Times New Roman" w:hAnsi="Times New Roman" w:cs="Times New Roman"/>
          <w:sz w:val="28"/>
          <w:szCs w:val="28"/>
        </w:rPr>
        <w:t xml:space="preserve"> воспитанников и выпускников учреждений </w:t>
      </w:r>
      <w:proofErr w:type="spellStart"/>
      <w:r w:rsidRPr="009A19E4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9A19E4">
        <w:rPr>
          <w:rFonts w:ascii="Times New Roman" w:hAnsi="Times New Roman" w:cs="Times New Roman"/>
          <w:sz w:val="28"/>
          <w:szCs w:val="28"/>
        </w:rPr>
        <w:t xml:space="preserve"> типа, состоящих на </w:t>
      </w:r>
      <w:proofErr w:type="spellStart"/>
      <w:r w:rsidRPr="009A19E4">
        <w:rPr>
          <w:rFonts w:ascii="Times New Roman" w:hAnsi="Times New Roman" w:cs="Times New Roman"/>
          <w:sz w:val="28"/>
          <w:szCs w:val="28"/>
        </w:rPr>
        <w:t>постинтернатным</w:t>
      </w:r>
      <w:proofErr w:type="spellEnd"/>
      <w:r w:rsidRPr="009A19E4">
        <w:rPr>
          <w:rFonts w:ascii="Times New Roman" w:hAnsi="Times New Roman" w:cs="Times New Roman"/>
          <w:sz w:val="28"/>
          <w:szCs w:val="28"/>
        </w:rPr>
        <w:t xml:space="preserve"> сопровождении, </w:t>
      </w:r>
      <w:r w:rsidRPr="004608F0">
        <w:rPr>
          <w:rFonts w:ascii="Times New Roman" w:hAnsi="Times New Roman" w:cs="Times New Roman"/>
          <w:sz w:val="28"/>
          <w:szCs w:val="28"/>
        </w:rPr>
        <w:t>в конкурсах</w:t>
      </w:r>
      <w:r w:rsidRPr="009A19E4">
        <w:rPr>
          <w:rFonts w:ascii="Times New Roman" w:hAnsi="Times New Roman" w:cs="Times New Roman"/>
          <w:sz w:val="28"/>
          <w:szCs w:val="28"/>
        </w:rPr>
        <w:t xml:space="preserve"> («Творчество. Успех. Радость») и выставках по прикладному творчеству («</w:t>
      </w:r>
      <w:proofErr w:type="spellStart"/>
      <w:r w:rsidRPr="009A19E4">
        <w:rPr>
          <w:rFonts w:ascii="Times New Roman" w:hAnsi="Times New Roman" w:cs="Times New Roman"/>
          <w:sz w:val="28"/>
          <w:szCs w:val="28"/>
        </w:rPr>
        <w:t>МастерОК</w:t>
      </w:r>
      <w:proofErr w:type="spellEnd"/>
      <w:r w:rsidRPr="009A19E4">
        <w:rPr>
          <w:rFonts w:ascii="Times New Roman" w:hAnsi="Times New Roman" w:cs="Times New Roman"/>
          <w:sz w:val="28"/>
          <w:szCs w:val="28"/>
        </w:rPr>
        <w:t xml:space="preserve">»), </w:t>
      </w:r>
      <w:r w:rsidRPr="004608F0">
        <w:rPr>
          <w:rFonts w:ascii="Times New Roman" w:hAnsi="Times New Roman" w:cs="Times New Roman"/>
          <w:sz w:val="28"/>
          <w:szCs w:val="28"/>
          <w:u w:val="single"/>
        </w:rPr>
        <w:t>в проектной деятельности фонда</w:t>
      </w:r>
      <w:r w:rsidRPr="009A19E4">
        <w:rPr>
          <w:rFonts w:ascii="Times New Roman" w:hAnsi="Times New Roman" w:cs="Times New Roman"/>
          <w:sz w:val="28"/>
          <w:szCs w:val="28"/>
        </w:rPr>
        <w:t>: социально ориентированных проектах, акциях, имеющих социальную значимость (</w:t>
      </w:r>
      <w:r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Pr="009A19E4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A19E4">
        <w:rPr>
          <w:rFonts w:ascii="Times New Roman" w:hAnsi="Times New Roman" w:cs="Times New Roman"/>
          <w:sz w:val="28"/>
          <w:szCs w:val="28"/>
        </w:rPr>
        <w:t>ежегодный экологический поход «Неси добро»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A19E4">
        <w:rPr>
          <w:rFonts w:ascii="Times New Roman" w:hAnsi="Times New Roman" w:cs="Times New Roman"/>
          <w:sz w:val="28"/>
          <w:szCs w:val="28"/>
        </w:rPr>
        <w:t>)</w:t>
      </w: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0006" w:rsidRPr="009A19E4" w:rsidRDefault="00D40006" w:rsidP="00D40006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9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</w:t>
      </w:r>
      <w:r w:rsidRPr="004608F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участия</w:t>
      </w:r>
      <w:r w:rsidRPr="00071D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4608F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</w:t>
      </w:r>
      <w:r w:rsidRPr="004608F0">
        <w:rPr>
          <w:rFonts w:ascii="Times New Roman" w:hAnsi="Times New Roman" w:cs="Times New Roman"/>
          <w:bCs/>
          <w:sz w:val="28"/>
          <w:szCs w:val="28"/>
          <w:u w:val="single"/>
        </w:rPr>
        <w:t>культурных и досуговых мероприятиях</w:t>
      </w:r>
      <w:r w:rsidRPr="009A19E4">
        <w:rPr>
          <w:rFonts w:ascii="Times New Roman" w:hAnsi="Times New Roman" w:cs="Times New Roman"/>
          <w:bCs/>
          <w:sz w:val="28"/>
          <w:szCs w:val="28"/>
        </w:rPr>
        <w:t>, экскурсиях, организованных фондом «Радость».</w:t>
      </w:r>
    </w:p>
    <w:p w:rsidR="00D40006" w:rsidRDefault="00D40006" w:rsidP="00D40006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E0E0F"/>
          <w:sz w:val="28"/>
          <w:szCs w:val="28"/>
          <w:shd w:val="clear" w:color="auto" w:fill="FFFFFF"/>
        </w:rPr>
      </w:pPr>
      <w:r w:rsidRPr="004608F0">
        <w:rPr>
          <w:b/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</w:t>
      </w:r>
      <w:r w:rsidRPr="009A19E4">
        <w:rPr>
          <w:bCs/>
          <w:color w:val="000000"/>
          <w:sz w:val="28"/>
          <w:szCs w:val="28"/>
        </w:rPr>
        <w:t xml:space="preserve">Отлажен механизм </w:t>
      </w:r>
      <w:r w:rsidRPr="004608F0">
        <w:rPr>
          <w:bCs/>
          <w:color w:val="000000"/>
          <w:sz w:val="28"/>
          <w:szCs w:val="28"/>
          <w:u w:val="single"/>
        </w:rPr>
        <w:t>межведомственного взаимодействия</w:t>
      </w:r>
      <w:r w:rsidRPr="009A19E4">
        <w:rPr>
          <w:bCs/>
          <w:color w:val="000000"/>
          <w:sz w:val="28"/>
          <w:szCs w:val="28"/>
        </w:rPr>
        <w:t xml:space="preserve"> с органами власти, </w:t>
      </w:r>
      <w:r w:rsidRPr="009A19E4">
        <w:rPr>
          <w:color w:val="0E0E0F"/>
          <w:sz w:val="28"/>
          <w:szCs w:val="28"/>
          <w:shd w:val="clear" w:color="auto" w:fill="FFFFFF"/>
        </w:rPr>
        <w:t>государственными</w:t>
      </w:r>
      <w:r>
        <w:rPr>
          <w:color w:val="0E0E0F"/>
          <w:sz w:val="28"/>
          <w:szCs w:val="28"/>
          <w:shd w:val="clear" w:color="auto" w:fill="FFFFFF"/>
        </w:rPr>
        <w:t>,</w:t>
      </w:r>
      <w:r w:rsidRPr="009A19E4">
        <w:rPr>
          <w:color w:val="0E0E0F"/>
          <w:sz w:val="28"/>
          <w:szCs w:val="28"/>
          <w:shd w:val="clear" w:color="auto" w:fill="FFFFFF"/>
        </w:rPr>
        <w:t xml:space="preserve"> некоммерческими и общественными организациями</w:t>
      </w:r>
      <w:r w:rsidRPr="009A19E4">
        <w:rPr>
          <w:bCs/>
          <w:color w:val="000000"/>
          <w:sz w:val="28"/>
          <w:szCs w:val="28"/>
        </w:rPr>
        <w:t xml:space="preserve"> при решении задач </w:t>
      </w:r>
      <w:r w:rsidRPr="009A19E4">
        <w:rPr>
          <w:rFonts w:eastAsia="Calibri"/>
          <w:sz w:val="28"/>
          <w:szCs w:val="28"/>
          <w:lang w:eastAsia="en-US"/>
        </w:rPr>
        <w:t>жизнеустройства</w:t>
      </w:r>
      <w:r w:rsidRPr="009A19E4">
        <w:rPr>
          <w:bCs/>
          <w:color w:val="000000"/>
          <w:sz w:val="28"/>
          <w:szCs w:val="28"/>
        </w:rPr>
        <w:t xml:space="preserve"> детей-сирот и лиц из их числа.</w:t>
      </w:r>
      <w:r w:rsidRPr="009A19E4">
        <w:rPr>
          <w:color w:val="0E0E0F"/>
          <w:sz w:val="28"/>
          <w:szCs w:val="28"/>
          <w:shd w:val="clear" w:color="auto" w:fill="FFFFFF"/>
        </w:rPr>
        <w:t xml:space="preserve"> </w:t>
      </w:r>
    </w:p>
    <w:p w:rsidR="00D40006" w:rsidRPr="009A19E4" w:rsidRDefault="00D40006" w:rsidP="00D40006">
      <w:pPr>
        <w:pStyle w:val="1"/>
        <w:spacing w:before="0" w:beforeAutospacing="0" w:after="0" w:afterAutospacing="0" w:line="276" w:lineRule="auto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A19E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spellStart"/>
      <w:r w:rsidRPr="009A19E4">
        <w:rPr>
          <w:rFonts w:eastAsia="Calibri"/>
          <w:b w:val="0"/>
          <w:sz w:val="28"/>
          <w:szCs w:val="28"/>
          <w:lang w:eastAsia="en-US"/>
        </w:rPr>
        <w:t>Постинтернатное</w:t>
      </w:r>
      <w:proofErr w:type="spellEnd"/>
      <w:r w:rsidRPr="009A19E4">
        <w:rPr>
          <w:rFonts w:eastAsia="Calibri"/>
          <w:b w:val="0"/>
          <w:sz w:val="28"/>
          <w:szCs w:val="28"/>
          <w:lang w:eastAsia="en-US"/>
        </w:rPr>
        <w:t xml:space="preserve"> сопровождение способствует </w:t>
      </w:r>
      <w:r w:rsidRPr="004608F0">
        <w:rPr>
          <w:rFonts w:eastAsia="Calibri"/>
          <w:b w:val="0"/>
          <w:sz w:val="28"/>
          <w:szCs w:val="28"/>
          <w:u w:val="single"/>
          <w:lang w:eastAsia="en-US"/>
        </w:rPr>
        <w:t>повышению чувства уверенности</w:t>
      </w:r>
      <w:r w:rsidRPr="00071D29">
        <w:rPr>
          <w:rFonts w:eastAsia="Calibri"/>
          <w:b w:val="0"/>
          <w:sz w:val="28"/>
          <w:szCs w:val="28"/>
          <w:lang w:eastAsia="en-US"/>
        </w:rPr>
        <w:t xml:space="preserve"> выпускника </w:t>
      </w:r>
      <w:r w:rsidRPr="004608F0">
        <w:rPr>
          <w:rFonts w:eastAsia="Calibri"/>
          <w:b w:val="0"/>
          <w:sz w:val="28"/>
          <w:szCs w:val="28"/>
          <w:u w:val="single"/>
          <w:lang w:eastAsia="en-US"/>
        </w:rPr>
        <w:t>в своем будущем</w:t>
      </w:r>
      <w:r w:rsidRPr="009A19E4">
        <w:rPr>
          <w:rFonts w:eastAsia="Calibri"/>
          <w:b w:val="0"/>
          <w:sz w:val="28"/>
          <w:szCs w:val="28"/>
          <w:lang w:eastAsia="en-US"/>
        </w:rPr>
        <w:t xml:space="preserve">, </w:t>
      </w:r>
      <w:r>
        <w:rPr>
          <w:rFonts w:eastAsia="Calibri"/>
          <w:b w:val="0"/>
          <w:sz w:val="28"/>
          <w:szCs w:val="28"/>
          <w:lang w:eastAsia="en-US"/>
        </w:rPr>
        <w:t>развитию навыков со</w:t>
      </w:r>
      <w:r w:rsidRPr="009A19E4">
        <w:rPr>
          <w:rFonts w:eastAsia="Calibri"/>
          <w:b w:val="0"/>
          <w:sz w:val="28"/>
          <w:szCs w:val="28"/>
          <w:lang w:eastAsia="en-US"/>
        </w:rPr>
        <w:t>трудничеств</w:t>
      </w:r>
      <w:r>
        <w:rPr>
          <w:rFonts w:eastAsia="Calibri"/>
          <w:b w:val="0"/>
          <w:sz w:val="28"/>
          <w:szCs w:val="28"/>
          <w:lang w:eastAsia="en-US"/>
        </w:rPr>
        <w:t>а</w:t>
      </w:r>
      <w:r w:rsidRPr="009A19E4">
        <w:rPr>
          <w:rFonts w:eastAsia="Calibri"/>
          <w:b w:val="0"/>
          <w:sz w:val="28"/>
          <w:szCs w:val="28"/>
          <w:lang w:eastAsia="en-US"/>
        </w:rPr>
        <w:t xml:space="preserve">; поиску и выбору наилучших решений жизненных задач </w:t>
      </w:r>
      <w:r>
        <w:rPr>
          <w:rFonts w:eastAsia="Calibri"/>
          <w:b w:val="0"/>
          <w:sz w:val="28"/>
          <w:szCs w:val="28"/>
          <w:lang w:eastAsia="en-US"/>
        </w:rPr>
        <w:t>выпускников и воспитанников всех форм попечения</w:t>
      </w:r>
      <w:r w:rsidRPr="009A19E4">
        <w:rPr>
          <w:rFonts w:eastAsia="Calibri"/>
          <w:b w:val="0"/>
          <w:sz w:val="28"/>
          <w:szCs w:val="28"/>
          <w:lang w:eastAsia="en-US"/>
        </w:rPr>
        <w:t>.</w:t>
      </w:r>
    </w:p>
    <w:p w:rsidR="00D40006" w:rsidRPr="009A19E4" w:rsidRDefault="00D40006" w:rsidP="00D40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627" w:rsidRDefault="00496627">
      <w:bookmarkStart w:id="0" w:name="_GoBack"/>
      <w:bookmarkEnd w:id="0"/>
    </w:p>
    <w:sectPr w:rsidR="00496627" w:rsidSect="009A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42"/>
    <w:rsid w:val="00496627"/>
    <w:rsid w:val="00D40006"/>
    <w:rsid w:val="00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0B55A-95CF-4EAE-BA8C-217B1D3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D40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2022-08-12T07:30:00Z</dcterms:created>
  <dcterms:modified xsi:type="dcterms:W3CDTF">2022-08-12T07:31:00Z</dcterms:modified>
</cp:coreProperties>
</file>